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EB9" w:rsidRPr="00131EB9" w:rsidRDefault="00131EB9" w:rsidP="00131EB9">
      <w:pPr>
        <w:spacing w:after="0"/>
        <w:ind w:left="991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31EB9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131EB9" w:rsidRPr="00131EB9" w:rsidRDefault="00336DC3" w:rsidP="00131EB9">
      <w:pPr>
        <w:spacing w:after="0"/>
        <w:ind w:left="991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31EB9" w:rsidRPr="00131EB9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D33BB0" w:rsidRDefault="00336DC3" w:rsidP="00336DC3">
      <w:pPr>
        <w:spacing w:after="0"/>
        <w:ind w:left="991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33BB0">
        <w:rPr>
          <w:rFonts w:ascii="Times New Roman" w:hAnsi="Times New Roman" w:cs="Times New Roman"/>
          <w:sz w:val="24"/>
          <w:szCs w:val="24"/>
        </w:rPr>
        <w:t xml:space="preserve"> </w:t>
      </w:r>
      <w:r w:rsidR="00001CB3">
        <w:rPr>
          <w:rFonts w:ascii="Times New Roman" w:hAnsi="Times New Roman" w:cs="Times New Roman"/>
          <w:sz w:val="24"/>
          <w:szCs w:val="24"/>
        </w:rPr>
        <w:t xml:space="preserve"> </w:t>
      </w:r>
      <w:r w:rsidR="00131EB9" w:rsidRPr="00131EB9">
        <w:rPr>
          <w:rFonts w:ascii="Times New Roman" w:hAnsi="Times New Roman" w:cs="Times New Roman"/>
          <w:sz w:val="24"/>
          <w:szCs w:val="24"/>
        </w:rPr>
        <w:t xml:space="preserve">МО Сертолово </w:t>
      </w:r>
    </w:p>
    <w:p w:rsidR="00131EB9" w:rsidRPr="00131EB9" w:rsidRDefault="00D33BB0" w:rsidP="00D33BB0">
      <w:pPr>
        <w:spacing w:after="0"/>
        <w:ind w:left="113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31EB9" w:rsidRPr="00131EB9">
        <w:rPr>
          <w:rFonts w:ascii="Times New Roman" w:hAnsi="Times New Roman" w:cs="Times New Roman"/>
          <w:sz w:val="24"/>
          <w:szCs w:val="24"/>
        </w:rPr>
        <w:t xml:space="preserve">от </w:t>
      </w:r>
      <w:r w:rsidR="00981762">
        <w:rPr>
          <w:rFonts w:ascii="Times New Roman" w:hAnsi="Times New Roman" w:cs="Times New Roman"/>
          <w:sz w:val="24"/>
          <w:szCs w:val="24"/>
        </w:rPr>
        <w:t>26.11.2025</w:t>
      </w:r>
      <w:r w:rsidR="00131EB9" w:rsidRPr="00131EB9">
        <w:rPr>
          <w:rFonts w:ascii="Times New Roman" w:hAnsi="Times New Roman" w:cs="Times New Roman"/>
          <w:sz w:val="24"/>
          <w:szCs w:val="24"/>
        </w:rPr>
        <w:t xml:space="preserve"> № </w:t>
      </w:r>
      <w:r w:rsidR="00981762">
        <w:rPr>
          <w:rFonts w:ascii="Times New Roman" w:hAnsi="Times New Roman" w:cs="Times New Roman"/>
          <w:sz w:val="24"/>
          <w:szCs w:val="24"/>
        </w:rPr>
        <w:t>1553</w:t>
      </w:r>
    </w:p>
    <w:tbl>
      <w:tblPr>
        <w:tblW w:w="15750" w:type="dxa"/>
        <w:tblInd w:w="93" w:type="dxa"/>
        <w:tblLayout w:type="fixed"/>
        <w:tblLook w:val="04A0"/>
      </w:tblPr>
      <w:tblGrid>
        <w:gridCol w:w="531"/>
        <w:gridCol w:w="1752"/>
        <w:gridCol w:w="426"/>
        <w:gridCol w:w="850"/>
        <w:gridCol w:w="284"/>
        <w:gridCol w:w="567"/>
        <w:gridCol w:w="284"/>
        <w:gridCol w:w="850"/>
        <w:gridCol w:w="284"/>
        <w:gridCol w:w="708"/>
        <w:gridCol w:w="284"/>
        <w:gridCol w:w="708"/>
        <w:gridCol w:w="284"/>
        <w:gridCol w:w="709"/>
        <w:gridCol w:w="284"/>
        <w:gridCol w:w="708"/>
        <w:gridCol w:w="284"/>
        <w:gridCol w:w="566"/>
        <w:gridCol w:w="710"/>
        <w:gridCol w:w="850"/>
        <w:gridCol w:w="850"/>
        <w:gridCol w:w="2835"/>
        <w:gridCol w:w="142"/>
      </w:tblGrid>
      <w:tr w:rsidR="003549F3" w:rsidRPr="00AC212C" w:rsidTr="00336DC3">
        <w:trPr>
          <w:trHeight w:val="315"/>
        </w:trPr>
        <w:tc>
          <w:tcPr>
            <w:tcW w:w="1575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</w:tr>
      <w:tr w:rsidR="003549F3" w:rsidRPr="00AC212C" w:rsidTr="00336DC3">
        <w:trPr>
          <w:trHeight w:val="315"/>
        </w:trPr>
        <w:tc>
          <w:tcPr>
            <w:tcW w:w="1575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РЕАЛИЗАЦИИ МУНИЦИПАЛЬНОЙ ПРОГРАММЫ  </w:t>
            </w:r>
          </w:p>
        </w:tc>
      </w:tr>
      <w:tr w:rsidR="003549F3" w:rsidRPr="00AC212C" w:rsidTr="00336DC3">
        <w:trPr>
          <w:trHeight w:val="315"/>
        </w:trPr>
        <w:tc>
          <w:tcPr>
            <w:tcW w:w="1575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«Безопасный город Сертолово»  </w:t>
            </w:r>
          </w:p>
        </w:tc>
      </w:tr>
      <w:tr w:rsidR="003549F3" w:rsidRPr="00AC212C" w:rsidTr="00336DC3">
        <w:trPr>
          <w:trHeight w:val="420"/>
        </w:trPr>
        <w:tc>
          <w:tcPr>
            <w:tcW w:w="1575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2023-2027 годы</w:t>
            </w:r>
          </w:p>
        </w:tc>
      </w:tr>
      <w:tr w:rsidR="003549F3" w:rsidRPr="00AC212C" w:rsidTr="00336DC3">
        <w:trPr>
          <w:trHeight w:val="30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3549F3" w:rsidRPr="00AC212C" w:rsidTr="00D33BB0">
        <w:trPr>
          <w:gridAfter w:val="1"/>
          <w:wAfter w:w="142" w:type="dxa"/>
          <w:trHeight w:val="495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 п/п</w:t>
            </w:r>
          </w:p>
        </w:tc>
        <w:tc>
          <w:tcPr>
            <w:tcW w:w="21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структурного элемента программы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исполнения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(тыс. руб.)</w:t>
            </w:r>
          </w:p>
        </w:tc>
        <w:tc>
          <w:tcPr>
            <w:tcW w:w="524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Объем финансирования по годам    (тыс. руб.)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Ответственный за реализацию структурного элемента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Ожидаемый результат реализации структурного элемента программы</w:t>
            </w:r>
          </w:p>
        </w:tc>
      </w:tr>
      <w:tr w:rsidR="003549F3" w:rsidRPr="00AC212C" w:rsidTr="00D33BB0">
        <w:trPr>
          <w:gridAfter w:val="1"/>
          <w:wAfter w:w="142" w:type="dxa"/>
          <w:trHeight w:val="75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2023г.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2024г.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2025г.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2026г.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2027г.</w:t>
            </w: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549F3" w:rsidRPr="00AC212C" w:rsidTr="00D33BB0">
        <w:trPr>
          <w:gridAfter w:val="1"/>
          <w:wAfter w:w="142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12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12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12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12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12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12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12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12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12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12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12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212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3549F3" w:rsidRPr="00AC212C" w:rsidTr="00336DC3">
        <w:trPr>
          <w:gridAfter w:val="1"/>
          <w:wAfter w:w="142" w:type="dxa"/>
          <w:trHeight w:val="390"/>
        </w:trPr>
        <w:tc>
          <w:tcPr>
            <w:tcW w:w="1560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Процессная часть</w:t>
            </w:r>
          </w:p>
        </w:tc>
      </w:tr>
      <w:tr w:rsidR="003549F3" w:rsidRPr="00AC212C" w:rsidTr="00D33BB0">
        <w:trPr>
          <w:gridAfter w:val="1"/>
          <w:wAfter w:w="142" w:type="dxa"/>
          <w:trHeight w:val="93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Комплекс процессных мероприятий "Выполнение мероприятий по предупреждению, выявлению, пресечению террористической и экстремистской деятельности и минимизация ее последствий, профилактика правонарушений в МО Сертолово"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Всего,               в т. ч.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243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</w:t>
            </w: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3267,3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4139,4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57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5493,0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5717,0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3549F3" w:rsidRPr="00AC212C" w:rsidTr="00D33BB0">
        <w:trPr>
          <w:gridAfter w:val="1"/>
          <w:wAfter w:w="142" w:type="dxa"/>
          <w:trHeight w:val="124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бюджет МО Сертолово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243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</w:t>
            </w: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3267,3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4139,4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57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5493,0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5717,0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3549F3" w:rsidRPr="00AC212C" w:rsidTr="00D33BB0">
        <w:trPr>
          <w:gridAfter w:val="1"/>
          <w:wAfter w:w="142" w:type="dxa"/>
          <w:trHeight w:val="318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D33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системы видеонаблюдения, системы звукового оповещения на территории города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бюджет МО Сертолово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16 377,7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2 008,5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2 784,0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3 705,2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3 860,0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4 020,0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 xml:space="preserve"> отдел АОиИ администрации  МО Сертолово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D33B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 xml:space="preserve">Исправное состояние системы видеонаблюдения обеспечит оперативность реагирования правоохранительных органов на происшествия на улицах, проездах и в социально значимых местах, обеспечит безопасность людей и сохранит городское имущество; исправное состояние системы звукового оповещения обеспечит своевременное оповещение населения при ЧС для служб </w:t>
            </w:r>
          </w:p>
        </w:tc>
      </w:tr>
      <w:tr w:rsidR="003549F3" w:rsidRPr="00AC212C" w:rsidTr="00D33BB0">
        <w:trPr>
          <w:gridAfter w:val="1"/>
          <w:wAfter w:w="142" w:type="dxa"/>
          <w:trHeight w:val="76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1.2</w:t>
            </w:r>
          </w:p>
        </w:tc>
        <w:tc>
          <w:tcPr>
            <w:tcW w:w="21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Информирование населения по вопросам профилактики проявления экстремизма и терроризма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 xml:space="preserve"> без финансирования  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 xml:space="preserve"> отдел АОиИ администрации МО Сертолово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Повышение уровня знаний граждан в сфере противодействия терроризму и экстремиз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му, путем размещения информации</w:t>
            </w: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 xml:space="preserve"> на официальном сайте администрации и в газете</w:t>
            </w:r>
          </w:p>
        </w:tc>
      </w:tr>
      <w:tr w:rsidR="003549F3" w:rsidRPr="00AC212C" w:rsidTr="00D33BB0">
        <w:trPr>
          <w:gridAfter w:val="1"/>
          <w:wAfter w:w="142" w:type="dxa"/>
          <w:trHeight w:val="76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49F3" w:rsidRPr="00AC212C" w:rsidTr="00D33BB0">
        <w:trPr>
          <w:gridAfter w:val="1"/>
          <w:wAfter w:w="142" w:type="dxa"/>
          <w:trHeight w:val="70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21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Проведение учений на социально значимых и потенциально опасных объектах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 xml:space="preserve"> без финансирования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 xml:space="preserve"> отдел АОиИ администрации МО Сертолово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Повышение уровня знаний безопасного поведения работников организаций и предприятий в случае угрозы или совершения террористических актов</w:t>
            </w:r>
          </w:p>
        </w:tc>
      </w:tr>
      <w:tr w:rsidR="003549F3" w:rsidRPr="00AC212C" w:rsidTr="00D33BB0">
        <w:trPr>
          <w:gridAfter w:val="1"/>
          <w:wAfter w:w="142" w:type="dxa"/>
          <w:trHeight w:val="81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49F3" w:rsidRPr="00AC212C" w:rsidTr="00D33BB0">
        <w:trPr>
          <w:gridAfter w:val="1"/>
          <w:wAfter w:w="142" w:type="dxa"/>
          <w:trHeight w:val="97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Организация деятельности добровольной народной дружины по охране общественного порядка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бюджет МО Сертолово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3218,5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673,5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650,0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МАУ "Сертоловский КСЦ Спектр"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Обе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спечение безопасности населения </w:t>
            </w: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 xml:space="preserve">на территории МО Сертолово </w:t>
            </w:r>
          </w:p>
        </w:tc>
      </w:tr>
      <w:tr w:rsidR="003549F3" w:rsidRPr="00AC212C" w:rsidTr="00D33BB0">
        <w:trPr>
          <w:gridAfter w:val="1"/>
          <w:wAfter w:w="142" w:type="dxa"/>
          <w:trHeight w:val="85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21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Обслуживание системы контроля доступа и пожарной сигнализации в здании администрации МО Сертолово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бюджет МО Сертолово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700,4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195,3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85,05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138,0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140,0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142,0</w:t>
            </w:r>
          </w:p>
        </w:tc>
        <w:tc>
          <w:tcPr>
            <w:tcW w:w="1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отдел АОиИ администрации МО Сертолово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Обеспечение безопасных условий пребывания граждан в здании администрации МО Сертолово</w:t>
            </w:r>
          </w:p>
        </w:tc>
      </w:tr>
      <w:tr w:rsidR="003549F3" w:rsidRPr="00AC212C" w:rsidTr="00D33BB0">
        <w:trPr>
          <w:gridAfter w:val="1"/>
          <w:wAfter w:w="142" w:type="dxa"/>
          <w:trHeight w:val="207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49F3" w:rsidRPr="00AC212C" w:rsidTr="00D33BB0">
        <w:trPr>
          <w:gridAfter w:val="1"/>
          <w:wAfter w:w="142" w:type="dxa"/>
          <w:trHeight w:val="142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Правовое информирование по вопросам профилактики правонарушений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без финансирования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отдел АОиИ администрации МО Сертолово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Повышение уровня знаний граждан в сфере иммиграционного, уголовного                и административного законодательств</w:t>
            </w:r>
          </w:p>
        </w:tc>
      </w:tr>
      <w:tr w:rsidR="003549F3" w:rsidRPr="00AC212C" w:rsidTr="00D33BB0">
        <w:trPr>
          <w:gridAfter w:val="1"/>
          <w:wAfter w:w="142" w:type="dxa"/>
          <w:trHeight w:val="228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Установка камер видеонаблюдения на территории МО Сертолово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бюджет МО Сертолово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3176,3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543,3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620,0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650,0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отдел АОиИ администрации МО Сертолово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Установка камер видеонаблюдения позволит оперативно реагировать правоохр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анительным органам</w:t>
            </w: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 xml:space="preserve"> на происшествия на улицах, проездах и в социально значимых местах, обеспечит безопасность людей и сохранит городское имущество.</w:t>
            </w:r>
          </w:p>
        </w:tc>
      </w:tr>
      <w:tr w:rsidR="003549F3" w:rsidRPr="00AC212C" w:rsidTr="00D33BB0">
        <w:trPr>
          <w:gridAfter w:val="1"/>
          <w:wAfter w:w="142" w:type="dxa"/>
          <w:trHeight w:val="11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дополнительных мер безопасности при проведении массовых мероприятий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МО Сертолово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981762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848,2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127,05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187</w:t>
            </w: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255,0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АОиИ администрации МО Сертолово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безопасных условий пребывания граждан при проведении массовых мероприятий</w:t>
            </w:r>
          </w:p>
        </w:tc>
      </w:tr>
      <w:tr w:rsidR="003549F3" w:rsidRPr="00AC212C" w:rsidTr="00D33BB0">
        <w:trPr>
          <w:gridAfter w:val="1"/>
          <w:wAfter w:w="142" w:type="dxa"/>
          <w:trHeight w:val="79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Комплекс процессных мероприятий "Планирование и </w:t>
            </w: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осуществление деятельности по гражданской обороне, предупреждению и ликвидации последствий чрезвычайных ситуаций, пожаров и происшествий на водных объектах"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Всего, в т. ч.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710</w:t>
            </w: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1321,2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1860,7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294</w:t>
            </w: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2553,0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2681,0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3549F3" w:rsidRPr="00AC212C" w:rsidTr="00D33BB0">
        <w:trPr>
          <w:gridAfter w:val="1"/>
          <w:wAfter w:w="142" w:type="dxa"/>
          <w:trHeight w:val="133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21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бюджет МО Сертолово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710</w:t>
            </w: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1321,2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1860,7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294</w:t>
            </w: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2553,0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2681,0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3549F3" w:rsidRPr="00AC212C" w:rsidTr="00D33BB0">
        <w:trPr>
          <w:gridAfter w:val="1"/>
          <w:wAfter w:w="142" w:type="dxa"/>
          <w:trHeight w:val="106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2.1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Обеспечение первичных мер пожарной безопасности в границах МО Сертолово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без финансирования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отдел АОиИ администрации МО Сертолово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Повышение уровня подготовки населения к действиям при возникновении пожаров</w:t>
            </w:r>
          </w:p>
        </w:tc>
      </w:tr>
      <w:tr w:rsidR="003549F3" w:rsidRPr="00AC212C" w:rsidTr="00D33BB0">
        <w:trPr>
          <w:gridAfter w:val="1"/>
          <w:wAfter w:w="142" w:type="dxa"/>
          <w:trHeight w:val="142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Информирование населения о мерах безопасности жизнедеятельности и стратегии поведения в опасных для человека ситуациях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бюджет МО Сертолово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191,1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19,6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27,4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отдел АОиИ  администрации МО Сертолово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Повышение уровня знаний населения по вопросам ГО и ЧС, правил пожарной безопасности, безопасности людей на водных объектах и прочее</w:t>
            </w:r>
          </w:p>
        </w:tc>
      </w:tr>
      <w:tr w:rsidR="003549F3" w:rsidRPr="00AC212C" w:rsidTr="00D33BB0">
        <w:trPr>
          <w:gridAfter w:val="1"/>
          <w:wAfter w:w="142" w:type="dxa"/>
          <w:trHeight w:val="112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Проведение испытаний пожарных кранов и пожарной лестницы в здании администрации МО Сертолово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бюджет МО Сертолово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981762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31,1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10,1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отдел АОиИ администрации МО Сертолово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Обеспечение пожарной безопасности в здании администрации</w:t>
            </w:r>
          </w:p>
        </w:tc>
      </w:tr>
      <w:tr w:rsidR="003549F3" w:rsidRPr="00AC212C" w:rsidTr="00D33BB0">
        <w:trPr>
          <w:gridAfter w:val="1"/>
          <w:wAfter w:w="142" w:type="dxa"/>
          <w:trHeight w:val="31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лабораторных исследований воды родников, водоемов, активно используемых населением, на санитарно-химические и микробиологические показатели, в том числе по адресам: </w:t>
            </w:r>
            <w:r w:rsidRPr="00AC212C">
              <w:rPr>
                <w:rFonts w:ascii="Times New Roman" w:hAnsi="Times New Roman" w:cs="Times New Roman"/>
                <w:sz w:val="18"/>
                <w:szCs w:val="18"/>
              </w:rPr>
              <w:br w:type="page"/>
              <w:t>-родник в районе дома 8 по улице Ветеранов;</w:t>
            </w:r>
            <w:r w:rsidRPr="00AC212C">
              <w:rPr>
                <w:rFonts w:ascii="Times New Roman" w:hAnsi="Times New Roman" w:cs="Times New Roman"/>
                <w:sz w:val="18"/>
                <w:szCs w:val="18"/>
              </w:rPr>
              <w:br w:type="page"/>
              <w:t xml:space="preserve"> -родник в районе дома 15 по улице Ветеранов;</w:t>
            </w:r>
            <w:r w:rsidRPr="00AC212C">
              <w:rPr>
                <w:rFonts w:ascii="Times New Roman" w:hAnsi="Times New Roman" w:cs="Times New Roman"/>
                <w:sz w:val="18"/>
                <w:szCs w:val="18"/>
              </w:rPr>
              <w:br w:type="page"/>
              <w:t xml:space="preserve"> -водоем в районе домов 11 корп.1, 12,15 по ул. Ветеранов;          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бюджет МО Сертолово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241,7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отдел АОиИ администрации МО Сертолово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Обеспечение эколого-гигиенической безопасности. Сохранение здоровья населения и профилактика заболеваний, связанных с водным фактором</w:t>
            </w:r>
          </w:p>
        </w:tc>
      </w:tr>
      <w:tr w:rsidR="003549F3" w:rsidRPr="00AC212C" w:rsidTr="00D33BB0">
        <w:trPr>
          <w:gridAfter w:val="1"/>
          <w:wAfter w:w="142" w:type="dxa"/>
          <w:trHeight w:val="117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Обучение способам защиты при возникновения ЧС работающего и неработающего населения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без финансирования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отдел АОиИ администрации МО Сертолово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Повышение уровня знаний работающего и не работающего населения по вопросам ЧС</w:t>
            </w:r>
          </w:p>
        </w:tc>
      </w:tr>
      <w:tr w:rsidR="003549F3" w:rsidRPr="00AC212C" w:rsidTr="00D33BB0">
        <w:trPr>
          <w:gridAfter w:val="1"/>
          <w:wAfter w:w="142" w:type="dxa"/>
          <w:trHeight w:val="14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2.6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Обучение способам защиты при возникновении ЧС сотрудников администрации МО Сертолово и сотрудников подведомственных организаций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без финансирования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отдел АОиИ администрации МО Сертолово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Повышение уровня знаний сотрудников администрации МО Сертолово и сотрудников подведомственных организаций  по вопросам ЧС</w:t>
            </w:r>
          </w:p>
        </w:tc>
      </w:tr>
      <w:tr w:rsidR="003549F3" w:rsidRPr="00AC212C" w:rsidTr="00D33BB0">
        <w:trPr>
          <w:gridAfter w:val="1"/>
          <w:wAfter w:w="142" w:type="dxa"/>
          <w:trHeight w:val="11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2.7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квалификации членов КЧС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бюджет МО Сертолово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E8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E800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-2027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3,2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10,8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отдел АОиИ администрации МО Сертолово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Повышение уровня знаний членов КЧС с целью принятия оперативных решений                           по вопросам ГО и ЧС</w:t>
            </w:r>
          </w:p>
        </w:tc>
      </w:tr>
      <w:tr w:rsidR="003549F3" w:rsidRPr="00AC212C" w:rsidTr="00D33BB0">
        <w:trPr>
          <w:gridAfter w:val="1"/>
          <w:wAfter w:w="142" w:type="dxa"/>
          <w:trHeight w:val="126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2.8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Проведение комплексных, командно штабных и тактико-специальных учений по отработке ЧС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без финансирования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отдел АОиИ администрации МО Сертолово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Совершенствование знаний, уме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ний и навыков должностных лиц, </w:t>
            </w: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и оперативно-диспетчерских служб по вопросам защиты от ЧС</w:t>
            </w:r>
          </w:p>
        </w:tc>
      </w:tr>
      <w:tr w:rsidR="003549F3" w:rsidRPr="00AC212C" w:rsidTr="00D33BB0">
        <w:trPr>
          <w:gridAfter w:val="1"/>
          <w:wAfter w:w="142" w:type="dxa"/>
          <w:trHeight w:val="12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2.9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 xml:space="preserve">Поставка и техническое обслуживание переносных средств пожаротушения (огнетушителей ОП 4)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бюджет МО Сертолово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5,9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5,9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отдел АОиИ администрации МО Сертолово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 xml:space="preserve">Соблюдение требований пожарной безопасности </w:t>
            </w:r>
          </w:p>
        </w:tc>
      </w:tr>
      <w:tr w:rsidR="003549F3" w:rsidRPr="00AC212C" w:rsidTr="00D33BB0">
        <w:trPr>
          <w:gridAfter w:val="1"/>
          <w:wAfter w:w="142" w:type="dxa"/>
          <w:trHeight w:val="117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2.10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Установка системы звукового оповещения на территории МО Сертолово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бюджет МО Сертолово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981762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8430,5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1 108,7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1 280,4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851</w:t>
            </w: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1 560,0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1 630,0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отдел АОиИ администрации МО Сертолово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 xml:space="preserve">Исправное состояние системы звукового оповещения обеспечит своевременное оповещение населения при ЧС для служб </w:t>
            </w:r>
          </w:p>
        </w:tc>
      </w:tr>
      <w:tr w:rsidR="003549F3" w:rsidRPr="00AC212C" w:rsidTr="00D33BB0">
        <w:trPr>
          <w:gridAfter w:val="1"/>
          <w:wAfter w:w="142" w:type="dxa"/>
          <w:trHeight w:val="1140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2.11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Обучение по вопросам ГО населения и сотрудников администрации МО Сертолово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бюджет МО Сертолово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981762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отдел АОиИ администрации МО Сертолово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Повышение уровня знаний граждан в сфере гражданской обороны</w:t>
            </w:r>
          </w:p>
        </w:tc>
      </w:tr>
      <w:tr w:rsidR="003549F3" w:rsidRPr="00AC212C" w:rsidTr="00D33BB0">
        <w:trPr>
          <w:gridAfter w:val="1"/>
          <w:wAfter w:w="142" w:type="dxa"/>
          <w:trHeight w:val="97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2.12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АСФ на территории МО Сертолово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МО Сертолово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2984,7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457,7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850,0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АОиИ администрации МО Сертолово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Предупреждение и ликвидация последствий ЧС на территории МО Сертолово</w:t>
            </w:r>
          </w:p>
        </w:tc>
      </w:tr>
      <w:tr w:rsidR="003549F3" w:rsidRPr="00AC212C" w:rsidTr="00D33BB0">
        <w:trPr>
          <w:gridAfter w:val="1"/>
          <w:wAfter w:w="142" w:type="dxa"/>
          <w:trHeight w:val="169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2.13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Мониторинг и реализация мер по ликвидации, сносу и консервации заброшенных (потенциально опасных) объектов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МО Сертолово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АОиИ администрации МО Сертолово, комитет ЖКХ администрации МО Сертолово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 предупреждения и ликвидации ЧС на территории МО Сертолово на заброшенных (потенциально опасных) объектах</w:t>
            </w:r>
          </w:p>
        </w:tc>
      </w:tr>
      <w:tr w:rsidR="003549F3" w:rsidRPr="00AC212C" w:rsidTr="00D33BB0">
        <w:trPr>
          <w:gridAfter w:val="1"/>
          <w:wAfter w:w="142" w:type="dxa"/>
          <w:trHeight w:val="192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2.14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Разработка и корректировка документов планирования гражданской обороны и защиты населения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МО Сертолово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АОиИ администрации МО Сертолово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 организации защиты населения и его первоочередного жизнеобеспечения, обеспечения стабильности работы объектов экономики и поддержания готовности систем управления, оповещения и связи</w:t>
            </w:r>
          </w:p>
        </w:tc>
      </w:tr>
      <w:tr w:rsidR="003549F3" w:rsidRPr="00AC212C" w:rsidTr="00D33BB0">
        <w:trPr>
          <w:gridAfter w:val="1"/>
          <w:wAfter w:w="142" w:type="dxa"/>
          <w:trHeight w:val="130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Комплекс процессных мероприятий "Выполнение мероприятий по формированию законопослушного поведения участников дорожного движения"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без финансирования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0,0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3549F3" w:rsidRPr="00AC212C" w:rsidTr="00D33BB0">
        <w:trPr>
          <w:gridAfter w:val="1"/>
          <w:wAfter w:w="142" w:type="dxa"/>
          <w:trHeight w:val="130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информационных материалов  по безопасности дорожного движения на официальном сайте администрации МО Сертолово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без финансирования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комитет ЖКХ администрации МО Сертолово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Повышение знаний в сфере безопасности дорожного движения</w:t>
            </w:r>
          </w:p>
        </w:tc>
      </w:tr>
      <w:tr w:rsidR="003549F3" w:rsidRPr="00AC212C" w:rsidTr="00D33BB0">
        <w:trPr>
          <w:gridAfter w:val="1"/>
          <w:wAfter w:w="142" w:type="dxa"/>
          <w:trHeight w:val="124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информационных материалов  по безопасности дорожного движения в официальных средствах массовой информации администрации МО Сертолово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без финансирования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комитет  ЖКХ администрации МО Сертолово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Повышение знаний в сфере безопасности дорожного движения</w:t>
            </w:r>
          </w:p>
        </w:tc>
      </w:tr>
      <w:tr w:rsidR="003549F3" w:rsidRPr="00AC212C" w:rsidTr="00D33BB0">
        <w:trPr>
          <w:gridAfter w:val="1"/>
          <w:wAfter w:w="142" w:type="dxa"/>
          <w:trHeight w:val="136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Комплекс процессных мероприятий "Выполнение мероприятий в сфере межнациональных и межконфессиональных отношений"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без финансирования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549F3" w:rsidRPr="00AC212C" w:rsidTr="00D33BB0">
        <w:trPr>
          <w:gridAfter w:val="1"/>
          <w:wAfter w:w="142" w:type="dxa"/>
          <w:trHeight w:val="124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Размещение информации по вопросам межнациональных и межконфессиональных отношений на официальном сайте администрации МО Сертолово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 финансирования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МСУ администрации МО Сертолово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Профилактика и снижение риска конфликтов в сфере межнациональных                                            и межконфессиональных отношений </w:t>
            </w:r>
          </w:p>
        </w:tc>
      </w:tr>
      <w:tr w:rsidR="003549F3" w:rsidRPr="00AC212C" w:rsidTr="00D33BB0">
        <w:trPr>
          <w:gridAfter w:val="1"/>
          <w:wAfter w:w="142" w:type="dxa"/>
          <w:trHeight w:val="124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4.2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Публикация информации по вопросам межнациональных и межконфессиональных отношений в газете "Петербургский рубеж"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 финансирования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 МСУ администрации МО Сертолово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Профилактика и снижение риска конфликтов в сфере межнациональных                                       и межконфессиональных отношений </w:t>
            </w:r>
          </w:p>
        </w:tc>
      </w:tr>
      <w:tr w:rsidR="003549F3" w:rsidRPr="00AC212C" w:rsidTr="00D33BB0">
        <w:trPr>
          <w:gridAfter w:val="1"/>
          <w:wAfter w:w="142" w:type="dxa"/>
          <w:trHeight w:val="37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 по процессной части, в т. ч.: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9817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  <w:r w:rsidR="009817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031</w:t>
            </w: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9817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4588,5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6000,1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9998</w:t>
            </w: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8398,0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549F3" w:rsidRPr="00AC212C" w:rsidTr="00D33BB0">
        <w:trPr>
          <w:gridAfter w:val="1"/>
          <w:wAfter w:w="142" w:type="dxa"/>
          <w:trHeight w:val="40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Бюджет МО Сертолово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98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  <w:r w:rsidR="00981762">
              <w:rPr>
                <w:rFonts w:ascii="Times New Roman" w:hAnsi="Times New Roman" w:cs="Times New Roman"/>
                <w:sz w:val="18"/>
                <w:szCs w:val="18"/>
              </w:rPr>
              <w:t>031</w:t>
            </w: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8176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4588,5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6000,1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9998</w:t>
            </w: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8046,0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8398,0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549F3" w:rsidRPr="00AC212C" w:rsidTr="00D33BB0">
        <w:trPr>
          <w:gridAfter w:val="1"/>
          <w:wAfter w:w="142" w:type="dxa"/>
          <w:trHeight w:val="40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Всего по Программе, в т.ч.: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98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  <w:r w:rsidR="00981762">
              <w:rPr>
                <w:rFonts w:ascii="Times New Roman" w:hAnsi="Times New Roman" w:cs="Times New Roman"/>
                <w:sz w:val="18"/>
                <w:szCs w:val="18"/>
              </w:rPr>
              <w:t>031</w:t>
            </w: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8176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4588,5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6000,1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9998</w:t>
            </w: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8046,0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8398,0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549F3" w:rsidRPr="00AC212C" w:rsidTr="00D33BB0">
        <w:trPr>
          <w:gridAfter w:val="1"/>
          <w:wAfter w:w="142" w:type="dxa"/>
          <w:trHeight w:val="34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Бюджет МО Сертолово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2000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37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000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4588,5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6000,1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9998</w:t>
            </w: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8046,0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8398,0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:rsidR="003549F3" w:rsidRDefault="003549F3" w:rsidP="003549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549F3" w:rsidRDefault="003549F3" w:rsidP="003549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549F3" w:rsidRDefault="003549F3" w:rsidP="003549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549F3" w:rsidRDefault="003549F3" w:rsidP="003549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549F3" w:rsidRDefault="003549F3" w:rsidP="003549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549F3" w:rsidRDefault="003549F3" w:rsidP="003549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549F3" w:rsidRDefault="003549F3" w:rsidP="003549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2826" w:rsidRDefault="000E2826" w:rsidP="003549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4FA3" w:rsidRDefault="004D4FA3" w:rsidP="003549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4FA3" w:rsidRDefault="004D4FA3" w:rsidP="003549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4FA3" w:rsidRDefault="004D4FA3" w:rsidP="003549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4FA3" w:rsidRDefault="004D4FA3" w:rsidP="003549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4FA3" w:rsidRDefault="004D4FA3" w:rsidP="003549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4FA3" w:rsidRDefault="004D4FA3" w:rsidP="003549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4FA3" w:rsidRDefault="004D4FA3" w:rsidP="003549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4FA3" w:rsidRDefault="004D4FA3" w:rsidP="003549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4FA3" w:rsidRDefault="004D4FA3" w:rsidP="003549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4FA3" w:rsidRDefault="004D4FA3" w:rsidP="003549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4FA3" w:rsidRDefault="004D4FA3" w:rsidP="003549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4FA3" w:rsidRDefault="004D4FA3" w:rsidP="003549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4FA3" w:rsidRDefault="004D4FA3" w:rsidP="003549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4FA3" w:rsidRDefault="004D4FA3" w:rsidP="003549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4FA3" w:rsidRDefault="004D4FA3" w:rsidP="003549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4FA3" w:rsidRDefault="004D4FA3" w:rsidP="003549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2826" w:rsidRDefault="000E2826" w:rsidP="003549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6223" w:type="dxa"/>
        <w:tblInd w:w="93" w:type="dxa"/>
        <w:tblLayout w:type="fixed"/>
        <w:tblLook w:val="04A0"/>
      </w:tblPr>
      <w:tblGrid>
        <w:gridCol w:w="615"/>
        <w:gridCol w:w="85"/>
        <w:gridCol w:w="615"/>
        <w:gridCol w:w="2145"/>
        <w:gridCol w:w="241"/>
        <w:gridCol w:w="374"/>
        <w:gridCol w:w="625"/>
        <w:gridCol w:w="135"/>
        <w:gridCol w:w="480"/>
        <w:gridCol w:w="645"/>
        <w:gridCol w:w="151"/>
        <w:gridCol w:w="464"/>
        <w:gridCol w:w="2005"/>
        <w:gridCol w:w="1113"/>
        <w:gridCol w:w="960"/>
        <w:gridCol w:w="945"/>
        <w:gridCol w:w="155"/>
        <w:gridCol w:w="960"/>
        <w:gridCol w:w="615"/>
        <w:gridCol w:w="345"/>
        <w:gridCol w:w="615"/>
        <w:gridCol w:w="1320"/>
        <w:gridCol w:w="615"/>
      </w:tblGrid>
      <w:tr w:rsidR="00123FF0" w:rsidRPr="00AC212C" w:rsidTr="00123FF0">
        <w:trPr>
          <w:gridAfter w:val="1"/>
          <w:wAfter w:w="615" w:type="dxa"/>
          <w:trHeight w:val="330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F0" w:rsidRPr="00AC212C" w:rsidRDefault="00123FF0" w:rsidP="00C0740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F0" w:rsidRPr="00AC212C" w:rsidRDefault="00123FF0" w:rsidP="00C0740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F0" w:rsidRPr="00AC212C" w:rsidRDefault="00123FF0" w:rsidP="00C0740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F0" w:rsidRPr="00AC212C" w:rsidRDefault="00123FF0" w:rsidP="00C0740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F0" w:rsidRPr="00AC212C" w:rsidRDefault="00123FF0" w:rsidP="00C074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123FF0" w:rsidRDefault="00123FF0" w:rsidP="00257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FF0" w:rsidRDefault="00123FF0" w:rsidP="00257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FF0" w:rsidRDefault="00123FF0" w:rsidP="00D33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FF0" w:rsidRDefault="00123FF0" w:rsidP="00D33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FF0" w:rsidRPr="00C0740F" w:rsidRDefault="00123FF0" w:rsidP="00257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6"/>
            <w:shd w:val="clear" w:color="auto" w:fill="auto"/>
            <w:vAlign w:val="bottom"/>
          </w:tcPr>
          <w:p w:rsidR="00123FF0" w:rsidRDefault="00123FF0" w:rsidP="00123FF0">
            <w:pPr>
              <w:spacing w:after="0" w:line="240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№2</w:t>
            </w:r>
          </w:p>
          <w:p w:rsidR="00123FF0" w:rsidRDefault="00123FF0" w:rsidP="00123FF0">
            <w:pPr>
              <w:spacing w:after="0" w:line="240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администрации </w:t>
            </w:r>
          </w:p>
          <w:p w:rsidR="00123FF0" w:rsidRDefault="00123FF0" w:rsidP="00123FF0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Сертолово</w:t>
            </w:r>
          </w:p>
          <w:p w:rsidR="00123FF0" w:rsidRDefault="00123FF0" w:rsidP="00123FF0">
            <w:pPr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81762">
              <w:rPr>
                <w:rFonts w:ascii="Times New Roman" w:hAnsi="Times New Roman" w:cs="Times New Roman"/>
                <w:sz w:val="24"/>
                <w:szCs w:val="24"/>
              </w:rPr>
              <w:t xml:space="preserve">26.11.2025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81762">
              <w:rPr>
                <w:rFonts w:ascii="Times New Roman" w:hAnsi="Times New Roman" w:cs="Times New Roman"/>
                <w:sz w:val="24"/>
                <w:szCs w:val="24"/>
              </w:rPr>
              <w:t>1553</w:t>
            </w:r>
          </w:p>
          <w:p w:rsidR="00123FF0" w:rsidRPr="00C0740F" w:rsidRDefault="00123FF0" w:rsidP="00123FF0">
            <w:pPr>
              <w:spacing w:after="0" w:line="240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C0740F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123FF0" w:rsidRPr="00AC212C" w:rsidTr="00123FF0">
        <w:trPr>
          <w:gridAfter w:val="1"/>
          <w:wAfter w:w="615" w:type="dxa"/>
          <w:trHeight w:val="375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F0" w:rsidRPr="00AC212C" w:rsidRDefault="00123FF0" w:rsidP="00C0740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F0" w:rsidRPr="00AC212C" w:rsidRDefault="00123FF0" w:rsidP="00C0740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F0" w:rsidRPr="00AC212C" w:rsidRDefault="00123FF0" w:rsidP="00C0740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FF0" w:rsidRPr="00AC212C" w:rsidRDefault="00123FF0" w:rsidP="00C0740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638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123FF0" w:rsidRDefault="00123FF0" w:rsidP="00257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FF0" w:rsidRPr="00C0740F" w:rsidRDefault="00123FF0" w:rsidP="00257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6"/>
            <w:tcBorders>
              <w:top w:val="nil"/>
            </w:tcBorders>
            <w:shd w:val="clear" w:color="auto" w:fill="auto"/>
            <w:vAlign w:val="bottom"/>
          </w:tcPr>
          <w:p w:rsidR="00123FF0" w:rsidRDefault="00123FF0" w:rsidP="00123FF0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0740F">
              <w:rPr>
                <w:rFonts w:ascii="Times New Roman" w:hAnsi="Times New Roman" w:cs="Times New Roman"/>
                <w:sz w:val="24"/>
                <w:szCs w:val="24"/>
              </w:rPr>
              <w:t xml:space="preserve">к Программе "Безопасный город </w:t>
            </w:r>
          </w:p>
          <w:p w:rsidR="00123FF0" w:rsidRPr="00C0740F" w:rsidRDefault="00123FF0" w:rsidP="00123FF0">
            <w:pPr>
              <w:spacing w:after="0" w:line="240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C0740F">
              <w:rPr>
                <w:rFonts w:ascii="Times New Roman" w:hAnsi="Times New Roman" w:cs="Times New Roman"/>
                <w:sz w:val="24"/>
                <w:szCs w:val="24"/>
              </w:rPr>
              <w:t>Сертолово"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40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123FF0">
              <w:rPr>
                <w:rFonts w:ascii="Times New Roman" w:hAnsi="Times New Roman" w:cs="Times New Roman"/>
                <w:sz w:val="24"/>
                <w:szCs w:val="24"/>
              </w:rPr>
              <w:t>2023-2027</w:t>
            </w:r>
            <w:r w:rsidRPr="00C0740F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3549F3" w:rsidRPr="00AC212C" w:rsidTr="00123FF0">
        <w:trPr>
          <w:gridBefore w:val="1"/>
          <w:wBefore w:w="615" w:type="dxa"/>
          <w:trHeight w:val="104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53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cs="Times New Roman"/>
                <w:color w:val="000000"/>
              </w:rPr>
            </w:pPr>
          </w:p>
        </w:tc>
        <w:tc>
          <w:tcPr>
            <w:tcW w:w="193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cs="Times New Roman"/>
                <w:color w:val="000000"/>
              </w:rPr>
            </w:pPr>
          </w:p>
        </w:tc>
      </w:tr>
      <w:tr w:rsidR="003549F3" w:rsidRPr="00AC212C" w:rsidTr="00123FF0">
        <w:trPr>
          <w:gridAfter w:val="1"/>
          <w:wAfter w:w="615" w:type="dxa"/>
          <w:trHeight w:val="315"/>
        </w:trPr>
        <w:tc>
          <w:tcPr>
            <w:tcW w:w="1271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ПЕРЕЧЕНЬ ПЛАНИРУЕМЫХ РЕЗУЛЬТАТОВ РЕАЛИЗАЦИИ МУНИЦИПАЛЬНОЙ  ПРОГРАММЫ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cs="Times New Roman"/>
                <w:color w:val="000000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cs="Times New Roman"/>
                <w:color w:val="000000"/>
              </w:rPr>
            </w:pPr>
          </w:p>
        </w:tc>
      </w:tr>
      <w:tr w:rsidR="003549F3" w:rsidRPr="00AC212C" w:rsidTr="00123FF0">
        <w:trPr>
          <w:gridAfter w:val="1"/>
          <w:wAfter w:w="615" w:type="dxa"/>
          <w:trHeight w:val="315"/>
        </w:trPr>
        <w:tc>
          <w:tcPr>
            <w:tcW w:w="1271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«Безопасный город Сертолово» на 2023-2027 годы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cs="Times New Roman"/>
                <w:color w:val="000000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cs="Times New Roman"/>
                <w:color w:val="000000"/>
              </w:rPr>
            </w:pPr>
          </w:p>
        </w:tc>
      </w:tr>
      <w:tr w:rsidR="003549F3" w:rsidRPr="00AC212C" w:rsidTr="00123FF0">
        <w:trPr>
          <w:gridAfter w:val="1"/>
          <w:wAfter w:w="615" w:type="dxa"/>
          <w:trHeight w:val="1050"/>
        </w:trPr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N   п/п</w:t>
            </w:r>
          </w:p>
        </w:tc>
        <w:tc>
          <w:tcPr>
            <w:tcW w:w="300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Наименование структурного элемента программы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Планируемый объем финансирования(тыс. руб.)</w:t>
            </w:r>
          </w:p>
        </w:tc>
        <w:tc>
          <w:tcPr>
            <w:tcW w:w="24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59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Планируемое значение показателя по годам реализации</w:t>
            </w:r>
          </w:p>
        </w:tc>
      </w:tr>
      <w:tr w:rsidR="003549F3" w:rsidRPr="00AC212C" w:rsidTr="00123FF0">
        <w:trPr>
          <w:gridAfter w:val="1"/>
          <w:wAfter w:w="615" w:type="dxa"/>
          <w:trHeight w:val="510"/>
        </w:trPr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бюджет МО Сертолово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другие источники</w:t>
            </w:r>
          </w:p>
        </w:tc>
        <w:tc>
          <w:tcPr>
            <w:tcW w:w="24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</w:tr>
      <w:tr w:rsidR="003549F3" w:rsidRPr="00AC212C" w:rsidTr="00123FF0">
        <w:trPr>
          <w:gridAfter w:val="1"/>
          <w:wAfter w:w="615" w:type="dxa"/>
          <w:trHeight w:val="3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3549F3" w:rsidRPr="00AC212C" w:rsidTr="00123FF0">
        <w:trPr>
          <w:gridAfter w:val="1"/>
          <w:wAfter w:w="615" w:type="dxa"/>
          <w:trHeight w:val="450"/>
        </w:trPr>
        <w:tc>
          <w:tcPr>
            <w:tcW w:w="127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Процессная часть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AC212C">
              <w:rPr>
                <w:rFonts w:cs="Times New Roman"/>
                <w:color w:val="000000"/>
              </w:rPr>
              <w:t> 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AC212C">
              <w:rPr>
                <w:rFonts w:cs="Times New Roman"/>
                <w:color w:val="000000"/>
              </w:rPr>
              <w:t> </w:t>
            </w:r>
          </w:p>
        </w:tc>
      </w:tr>
      <w:tr w:rsidR="003549F3" w:rsidRPr="00AC212C" w:rsidTr="00123FF0">
        <w:trPr>
          <w:gridAfter w:val="1"/>
          <w:wAfter w:w="615" w:type="dxa"/>
          <w:trHeight w:val="258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Комплекс процессных мероприятий "Выполнение мероприятий по предупреждению, выявлению, пресечению террористической и экстремистской деятельности и минимизация ее последствий, профилактика правонарушений в МО Сертолово"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F3" w:rsidRPr="00AC212C" w:rsidRDefault="003549F3" w:rsidP="00C0740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12C">
              <w:rPr>
                <w:rFonts w:ascii="Times New Roman" w:hAnsi="Times New Roman" w:cs="Times New Roman"/>
                <w:b/>
                <w:bCs/>
                <w:color w:val="000000"/>
              </w:rPr>
              <w:t>24 3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21</w:t>
            </w:r>
            <w:r w:rsidRPr="00AC212C">
              <w:rPr>
                <w:rFonts w:ascii="Times New Roman" w:hAnsi="Times New Roman" w:cs="Times New Roman"/>
                <w:b/>
                <w:bCs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12C">
              <w:rPr>
                <w:rFonts w:ascii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AC212C">
              <w:rPr>
                <w:rFonts w:cs="Times New Roman"/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AC212C">
              <w:rPr>
                <w:rFonts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AC212C">
              <w:rPr>
                <w:rFonts w:cs="Times New Roman"/>
                <w:color w:val="00000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AC212C">
              <w:rPr>
                <w:rFonts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AC212C">
              <w:rPr>
                <w:rFonts w:cs="Times New Roman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AC212C">
              <w:rPr>
                <w:rFonts w:cs="Times New Roman"/>
                <w:color w:val="000000"/>
              </w:rPr>
              <w:t> 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AC212C">
              <w:rPr>
                <w:rFonts w:cs="Times New Roman"/>
                <w:color w:val="000000"/>
              </w:rPr>
              <w:t> </w:t>
            </w:r>
          </w:p>
        </w:tc>
      </w:tr>
      <w:tr w:rsidR="003549F3" w:rsidRPr="00AC212C" w:rsidTr="00123FF0">
        <w:trPr>
          <w:gridAfter w:val="1"/>
          <w:wAfter w:w="615" w:type="dxa"/>
          <w:trHeight w:val="510"/>
        </w:trPr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300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Содержание системы видеонаблюдения, системы звукового оповещения на территории города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16 377,7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кол-во систем видеонаблюдения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549F3" w:rsidRPr="00AC212C" w:rsidTr="00123FF0">
        <w:trPr>
          <w:gridAfter w:val="1"/>
          <w:wAfter w:w="615" w:type="dxa"/>
          <w:trHeight w:val="510"/>
        </w:trPr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кол-во камер видеонаблюдения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</w:tr>
      <w:tr w:rsidR="003549F3" w:rsidRPr="00AC212C" w:rsidTr="00123FF0">
        <w:trPr>
          <w:gridAfter w:val="1"/>
          <w:wAfter w:w="615" w:type="dxa"/>
          <w:trHeight w:val="540"/>
        </w:trPr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кол-во систем звукового оповещения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549F3" w:rsidRPr="00AC212C" w:rsidTr="00123FF0">
        <w:trPr>
          <w:gridAfter w:val="1"/>
          <w:wAfter w:w="615" w:type="dxa"/>
          <w:trHeight w:val="1050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населения по вопросам профилактики проявления экстремизма и терроризма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кол-во публикаций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549F3" w:rsidRPr="00AC212C" w:rsidTr="00123FF0">
        <w:trPr>
          <w:gridAfter w:val="1"/>
          <w:wAfter w:w="615" w:type="dxa"/>
          <w:trHeight w:val="585"/>
        </w:trPr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300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учений на социально значимых и </w:t>
            </w:r>
            <w:r w:rsidRPr="00AC21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потенциально опасных объектах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кол-во учений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549F3" w:rsidRPr="00AC212C" w:rsidTr="00123FF0">
        <w:trPr>
          <w:gridAfter w:val="1"/>
          <w:wAfter w:w="615" w:type="dxa"/>
          <w:trHeight w:val="450"/>
        </w:trPr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3549F3" w:rsidRPr="00AC212C" w:rsidTr="00123FF0">
        <w:trPr>
          <w:gridAfter w:val="1"/>
          <w:wAfter w:w="615" w:type="dxa"/>
          <w:trHeight w:val="480"/>
        </w:trPr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300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деятельности добровольной народной дружины по охране общественного порядка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3 218,5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 рейдов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</w:tr>
      <w:tr w:rsidR="003549F3" w:rsidRPr="00AC212C" w:rsidTr="00123FF0">
        <w:trPr>
          <w:gridAfter w:val="1"/>
          <w:wAfter w:w="615" w:type="dxa"/>
          <w:trHeight w:val="825"/>
        </w:trPr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 дружинников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3549F3" w:rsidRPr="00AC212C" w:rsidTr="00123FF0">
        <w:trPr>
          <w:gridAfter w:val="1"/>
          <w:wAfter w:w="615" w:type="dxa"/>
          <w:trHeight w:val="810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Обслуживание системы контроля доступа и пожарной сигнализации в здании администрации МО Сертолово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700,4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 систем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549F3" w:rsidRPr="00AC212C" w:rsidTr="00123FF0">
        <w:trPr>
          <w:gridAfter w:val="1"/>
          <w:wAfter w:w="615" w:type="dxa"/>
          <w:trHeight w:val="94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Правовое информирование по вопросам профилактики правонарушений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кол-во публикаций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549F3" w:rsidRPr="00AC212C" w:rsidTr="00123FF0">
        <w:trPr>
          <w:gridAfter w:val="1"/>
          <w:wAfter w:w="615" w:type="dxa"/>
          <w:trHeight w:val="88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3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Установка камер видеонаблюдения на территории МО Сертолово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3176,3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 камер видеонаблюдения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3549F3" w:rsidRPr="00AC212C" w:rsidTr="00123FF0">
        <w:trPr>
          <w:gridAfter w:val="1"/>
          <w:wAfter w:w="615" w:type="dxa"/>
          <w:trHeight w:val="11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30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дополнительных мер безопасности при проведении массовых мероприятий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981762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848,2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 договоров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549F3" w:rsidRPr="00AC212C" w:rsidTr="00123FF0">
        <w:trPr>
          <w:gridAfter w:val="1"/>
          <w:wAfter w:w="615" w:type="dxa"/>
          <w:trHeight w:val="232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Комплекс процессных мероприятий "Планирование и осуществление деятельности по гражданской обороне, предупреждению и ликвидации последствий чрезвычайных ситуаций, пожаров и происшествий на водных объектах"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12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710</w:t>
            </w:r>
            <w:r w:rsidRPr="00AC2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549F3" w:rsidRPr="00AC212C" w:rsidTr="00123FF0">
        <w:trPr>
          <w:gridAfter w:val="1"/>
          <w:wAfter w:w="615" w:type="dxa"/>
          <w:trHeight w:val="300"/>
        </w:trPr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300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Обеспечние первичных мер пожарной безопасности в границах МО Сертолово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кол-во учений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549F3" w:rsidRPr="00AC212C" w:rsidTr="00123FF0">
        <w:trPr>
          <w:gridAfter w:val="1"/>
          <w:wAfter w:w="615" w:type="dxa"/>
          <w:trHeight w:val="540"/>
        </w:trPr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3549F3" w:rsidRPr="00AC212C" w:rsidTr="00123FF0">
        <w:trPr>
          <w:gridAfter w:val="1"/>
          <w:wAfter w:w="615" w:type="dxa"/>
          <w:trHeight w:val="300"/>
        </w:trPr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300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населения о мерах безопасности жизнедеятельности и стратегии поведения в опасных для человека ситуациях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191,1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кол-во публикаций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3549F3" w:rsidRPr="00AC212C" w:rsidTr="00123FF0">
        <w:trPr>
          <w:gridAfter w:val="1"/>
          <w:wAfter w:w="615" w:type="dxa"/>
          <w:trHeight w:val="1305"/>
        </w:trPr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кол-во и</w:t>
            </w:r>
            <w:r w:rsidR="00123FF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формационных табличек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3549F3" w:rsidRPr="00AC212C" w:rsidTr="00123FF0">
        <w:trPr>
          <w:gridAfter w:val="1"/>
          <w:wAfter w:w="615" w:type="dxa"/>
          <w:trHeight w:val="390"/>
        </w:trPr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300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Проведение испытаний </w:t>
            </w: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пожарных кранов и пожарной лестницы в здании администрации МО Сертолово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981762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111,4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 пожарных кранов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549F3" w:rsidRPr="00AC212C" w:rsidTr="00123FF0">
        <w:trPr>
          <w:gridAfter w:val="1"/>
          <w:wAfter w:w="615" w:type="dxa"/>
          <w:trHeight w:val="435"/>
        </w:trPr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49F3" w:rsidRPr="00AC212C" w:rsidTr="00123FF0">
        <w:trPr>
          <w:gridAfter w:val="1"/>
          <w:wAfter w:w="615" w:type="dxa"/>
          <w:trHeight w:val="510"/>
        </w:trPr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 пожарных лестниц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549F3" w:rsidRPr="00AC212C" w:rsidTr="00123FF0">
        <w:trPr>
          <w:gridAfter w:val="1"/>
          <w:wAfter w:w="615" w:type="dxa"/>
          <w:trHeight w:val="382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3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лабораторных исследований воды родников, водоемов активно используемых населением, на санитарно-химические и микробиологические показатели воды в том числе по адресам: </w:t>
            </w:r>
            <w:r w:rsidRPr="00AC212C">
              <w:rPr>
                <w:rFonts w:ascii="Times New Roman" w:hAnsi="Times New Roman" w:cs="Times New Roman"/>
                <w:sz w:val="20"/>
                <w:szCs w:val="20"/>
              </w:rPr>
              <w:br/>
              <w:t>-родник в районе дома 8 по улице Ветеранов;</w:t>
            </w:r>
            <w:r w:rsidRPr="00AC212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-родник в районе дома 15 по улице Ветеранов;</w:t>
            </w:r>
            <w:r w:rsidRPr="00AC212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-водоем в районе домов 11 корп.1, 12,15 по ул. Ветеранов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241,7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кол-во лабораторных исследований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549F3" w:rsidRPr="00AC212C" w:rsidTr="00123FF0">
        <w:trPr>
          <w:gridAfter w:val="1"/>
          <w:wAfter w:w="615" w:type="dxa"/>
          <w:trHeight w:val="510"/>
        </w:trPr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300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Обучение способам защиты при возникновении ЧС работающего и неработающего населения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кол-во обученного работающего населения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3549F3" w:rsidRPr="00AC212C" w:rsidTr="00123FF0">
        <w:trPr>
          <w:gridAfter w:val="1"/>
          <w:wAfter w:w="615" w:type="dxa"/>
          <w:trHeight w:val="510"/>
        </w:trPr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кол-во обученного неработающего населения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3549F3" w:rsidRPr="00AC212C" w:rsidTr="00123FF0">
        <w:trPr>
          <w:gridAfter w:val="1"/>
          <w:wAfter w:w="615" w:type="dxa"/>
          <w:trHeight w:val="510"/>
        </w:trPr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300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Обучение способам защиты при возникновении ЧС сотрудников администрации МО Сертолово и сотрудников подведомственных организаций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кол-во обученных сотрудников администрации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</w:tr>
      <w:tr w:rsidR="003549F3" w:rsidRPr="00AC212C" w:rsidTr="00123FF0">
        <w:trPr>
          <w:gridAfter w:val="1"/>
          <w:wAfter w:w="615" w:type="dxa"/>
          <w:trHeight w:val="735"/>
        </w:trPr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кол-во обученных сотрудников подведомственных организаций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</w:tr>
      <w:tr w:rsidR="003549F3" w:rsidRPr="00AC212C" w:rsidTr="00123FF0">
        <w:trPr>
          <w:gridAfter w:val="1"/>
          <w:wAfter w:w="615" w:type="dxa"/>
          <w:trHeight w:val="51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3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членов КЧС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кол-во обученных членов КЧС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549F3" w:rsidRPr="00AC212C" w:rsidTr="00123FF0">
        <w:trPr>
          <w:gridAfter w:val="1"/>
          <w:wAfter w:w="615" w:type="dxa"/>
          <w:trHeight w:val="1020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Проведение комплексных, командно штабных и тактико-специальных учений по отработке ЧС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кол-во учений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549F3" w:rsidRPr="00AC212C" w:rsidTr="00123FF0">
        <w:trPr>
          <w:gridAfter w:val="1"/>
          <w:wAfter w:w="615" w:type="dxa"/>
          <w:trHeight w:val="112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3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 xml:space="preserve">Поставка и техническое обслуживание переносных средств пожаротушения (огнетушителей ОП 4)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кол-во устройств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549F3" w:rsidRPr="00AC212C" w:rsidTr="00123FF0">
        <w:trPr>
          <w:gridAfter w:val="1"/>
          <w:wAfter w:w="615" w:type="dxa"/>
          <w:trHeight w:val="88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2.10</w:t>
            </w:r>
          </w:p>
        </w:tc>
        <w:tc>
          <w:tcPr>
            <w:tcW w:w="3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Установка системы звукового оповещения на территории МО Сертолово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981762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8430,5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кол-во точек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549F3" w:rsidRPr="00AC212C" w:rsidTr="00123FF0">
        <w:trPr>
          <w:gridAfter w:val="1"/>
          <w:wAfter w:w="615" w:type="dxa"/>
          <w:trHeight w:val="88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2.11</w:t>
            </w:r>
          </w:p>
        </w:tc>
        <w:tc>
          <w:tcPr>
            <w:tcW w:w="3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Обучение по вопросам ГО населения и сотрудников администрации МО Сертолово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981762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216,8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3549F3" w:rsidRPr="00AC212C" w:rsidTr="00123FF0">
        <w:trPr>
          <w:gridAfter w:val="1"/>
          <w:wAfter w:w="615" w:type="dxa"/>
          <w:trHeight w:val="88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2.12</w:t>
            </w:r>
          </w:p>
        </w:tc>
        <w:tc>
          <w:tcPr>
            <w:tcW w:w="3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АСФ на территории МО Сертолово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2984,7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 договоров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549F3" w:rsidRPr="00AC212C" w:rsidTr="00123FF0">
        <w:trPr>
          <w:gridAfter w:val="1"/>
          <w:wAfter w:w="615" w:type="dxa"/>
          <w:trHeight w:val="130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2.13</w:t>
            </w:r>
          </w:p>
        </w:tc>
        <w:tc>
          <w:tcPr>
            <w:tcW w:w="3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Мониторинг и реализация мер по ликвидации, сносу и консервации заброшенных (потенциально опасных) объектов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кол-во рейдов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549F3" w:rsidRPr="00AC212C" w:rsidTr="00123FF0">
        <w:trPr>
          <w:gridAfter w:val="1"/>
          <w:wAfter w:w="615" w:type="dxa"/>
          <w:trHeight w:val="130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2.14</w:t>
            </w:r>
          </w:p>
        </w:tc>
        <w:tc>
          <w:tcPr>
            <w:tcW w:w="3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Разработка и корректировка документов планирования гражданской обороны и защиты населения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 разработанных док-ов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549F3" w:rsidRPr="00AC212C" w:rsidTr="00123FF0">
        <w:trPr>
          <w:gridAfter w:val="1"/>
          <w:wAfter w:w="615" w:type="dxa"/>
          <w:trHeight w:val="15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3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Комплекс процессных мероприятий "Выполнение мероприятий по формированию законопослушного поведения участников дорожного движения"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549F3" w:rsidRPr="00AC212C" w:rsidTr="00123FF0">
        <w:trPr>
          <w:gridAfter w:val="1"/>
          <w:wAfter w:w="615" w:type="dxa"/>
          <w:trHeight w:val="123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3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информационных материалов  по безопасности дорожного движения на официальном сайте администрации МО Сертолово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кол-во материалов, размещенных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549F3" w:rsidRPr="00AC212C" w:rsidTr="00123FF0">
        <w:trPr>
          <w:gridAfter w:val="1"/>
          <w:wAfter w:w="615" w:type="dxa"/>
          <w:trHeight w:val="1500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информационных материалов  по безопасности дорожного движения в официальных средствах массовой информации администрации МО Сертолово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кол-во материалов, размещенных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549F3" w:rsidRPr="00AC212C" w:rsidTr="00123FF0">
        <w:trPr>
          <w:gridAfter w:val="1"/>
          <w:wAfter w:w="615" w:type="dxa"/>
          <w:trHeight w:val="15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3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Комплекс процессных мероприятий "Выполнение мероприятий в сфере межнациональных и межконфессиональных отношений"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549F3" w:rsidRPr="00AC212C" w:rsidTr="00123FF0">
        <w:trPr>
          <w:gridAfter w:val="1"/>
          <w:wAfter w:w="615" w:type="dxa"/>
          <w:trHeight w:val="15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3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Размещение информации по вопросам межнациональных и межконфессиональных отношений на официальном сайте администрации МО Сертолово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 материалов, размещенных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549F3" w:rsidRPr="00AC212C" w:rsidTr="00123FF0">
        <w:trPr>
          <w:gridAfter w:val="1"/>
          <w:wAfter w:w="615" w:type="dxa"/>
          <w:trHeight w:val="15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3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Публикация информации по вопросам межнациональных и межконфессиональных отношений в газете "Петербургский рубеж"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 материалов, размещенных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549F3" w:rsidRPr="00AC212C" w:rsidTr="00123FF0">
        <w:trPr>
          <w:gridAfter w:val="1"/>
          <w:wAfter w:w="615" w:type="dxa"/>
          <w:trHeight w:val="52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212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Итого по процессной части: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98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817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549F3" w:rsidRPr="00AC212C" w:rsidTr="00123FF0">
        <w:trPr>
          <w:gridAfter w:val="1"/>
          <w:wAfter w:w="615" w:type="dxa"/>
          <w:trHeight w:val="360"/>
        </w:trPr>
        <w:tc>
          <w:tcPr>
            <w:tcW w:w="3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программе: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2000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37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200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AC2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9F3" w:rsidRPr="00AC212C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F3" w:rsidRPr="00AC212C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21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123FF0" w:rsidRDefault="00123FF0" w:rsidP="003549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549F3" w:rsidRDefault="003549F3" w:rsidP="003549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549F3" w:rsidRDefault="003549F3" w:rsidP="003549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549F3" w:rsidRDefault="003549F3" w:rsidP="003549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549F3" w:rsidRDefault="003549F3" w:rsidP="003549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549F3" w:rsidRDefault="003549F3" w:rsidP="003549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549F3" w:rsidRDefault="003549F3" w:rsidP="003549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549F3" w:rsidRDefault="003549F3" w:rsidP="003549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549F3" w:rsidRDefault="003549F3" w:rsidP="003549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4FA3" w:rsidRDefault="004D4FA3" w:rsidP="003549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4FA3" w:rsidRDefault="004D4FA3" w:rsidP="003549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4FA3" w:rsidRDefault="004D4FA3" w:rsidP="003549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549F3" w:rsidRDefault="003549F3" w:rsidP="003549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549F3" w:rsidRDefault="003549F3" w:rsidP="003549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549F3" w:rsidRDefault="003549F3" w:rsidP="003549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5466" w:type="dxa"/>
        <w:tblInd w:w="93" w:type="dxa"/>
        <w:tblLayout w:type="fixed"/>
        <w:tblLook w:val="04A0"/>
      </w:tblPr>
      <w:tblGrid>
        <w:gridCol w:w="4431"/>
        <w:gridCol w:w="120"/>
        <w:gridCol w:w="993"/>
        <w:gridCol w:w="192"/>
        <w:gridCol w:w="1367"/>
        <w:gridCol w:w="68"/>
        <w:gridCol w:w="924"/>
        <w:gridCol w:w="622"/>
        <w:gridCol w:w="512"/>
        <w:gridCol w:w="810"/>
        <w:gridCol w:w="182"/>
        <w:gridCol w:w="625"/>
        <w:gridCol w:w="368"/>
        <w:gridCol w:w="398"/>
        <w:gridCol w:w="452"/>
        <w:gridCol w:w="142"/>
        <w:gridCol w:w="709"/>
        <w:gridCol w:w="283"/>
        <w:gridCol w:w="567"/>
        <w:gridCol w:w="284"/>
        <w:gridCol w:w="567"/>
        <w:gridCol w:w="254"/>
        <w:gridCol w:w="596"/>
      </w:tblGrid>
      <w:tr w:rsidR="003549F3" w:rsidRPr="00E1208B" w:rsidTr="000E2826">
        <w:trPr>
          <w:trHeight w:val="1272"/>
        </w:trPr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9F3" w:rsidRPr="00E1208B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9F3" w:rsidRPr="00E1208B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9F3" w:rsidRPr="00E1208B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9F3" w:rsidRPr="00E1208B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49F3" w:rsidRPr="00E1208B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42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5640" w:type="dxa"/>
              <w:tblLayout w:type="fixed"/>
              <w:tblLook w:val="04A0"/>
            </w:tblPr>
            <w:tblGrid>
              <w:gridCol w:w="5640"/>
            </w:tblGrid>
            <w:tr w:rsidR="00830436" w:rsidRPr="00830436" w:rsidTr="00830436">
              <w:trPr>
                <w:trHeight w:val="360"/>
              </w:trPr>
              <w:tc>
                <w:tcPr>
                  <w:tcW w:w="5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30436" w:rsidRPr="00830436" w:rsidRDefault="00830436" w:rsidP="00830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304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ПРИЛОЖЕНИЕ  № 3</w:t>
                  </w:r>
                </w:p>
              </w:tc>
            </w:tr>
            <w:tr w:rsidR="00830436" w:rsidRPr="00830436" w:rsidTr="00830436">
              <w:trPr>
                <w:trHeight w:val="285"/>
              </w:trPr>
              <w:tc>
                <w:tcPr>
                  <w:tcW w:w="5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30436" w:rsidRPr="00830436" w:rsidRDefault="00830436" w:rsidP="00830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304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 постановлению администрации</w:t>
                  </w:r>
                </w:p>
              </w:tc>
            </w:tr>
            <w:tr w:rsidR="00830436" w:rsidRPr="00830436" w:rsidTr="000E2826">
              <w:trPr>
                <w:trHeight w:val="203"/>
              </w:trPr>
              <w:tc>
                <w:tcPr>
                  <w:tcW w:w="5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23FF0" w:rsidRDefault="00830436" w:rsidP="00830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304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МО Сертолово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30436" w:rsidRDefault="00830436" w:rsidP="00830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304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от </w:t>
                  </w:r>
                  <w:r w:rsidR="009817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26.11.2025</w:t>
                  </w:r>
                  <w:r w:rsidRPr="008304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№ </w:t>
                  </w:r>
                  <w:r w:rsidR="009817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1553</w:t>
                  </w:r>
                </w:p>
                <w:p w:rsidR="00FC3437" w:rsidRDefault="00FC3437" w:rsidP="0083043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304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ПРИЛОЖЕНИЕ № 2</w:t>
                  </w:r>
                </w:p>
                <w:p w:rsidR="00FC3437" w:rsidRDefault="00FC3437" w:rsidP="0083043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304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 Программе "Безопасный город Сертолово"</w:t>
                  </w:r>
                </w:p>
                <w:p w:rsidR="00FC3437" w:rsidRPr="00830436" w:rsidRDefault="00FC3437" w:rsidP="00830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304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 2023--2027 годы</w:t>
                  </w:r>
                </w:p>
              </w:tc>
            </w:tr>
          </w:tbl>
          <w:p w:rsidR="003549F3" w:rsidRPr="00830436" w:rsidRDefault="003549F3" w:rsidP="00FC34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49F3" w:rsidRPr="00E1208B" w:rsidTr="00001CB3">
        <w:trPr>
          <w:trHeight w:val="321"/>
        </w:trPr>
        <w:tc>
          <w:tcPr>
            <w:tcW w:w="1546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9F3" w:rsidRPr="00E1208B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1208B">
              <w:rPr>
                <w:rFonts w:ascii="Times New Roman" w:hAnsi="Times New Roman" w:cs="Times New Roman"/>
                <w:b/>
                <w:bCs/>
                <w:color w:val="000000"/>
              </w:rPr>
              <w:t>АДРЕСНЫЙ ПЕРЕЧЕНЬ ОБЪЕКТОВ</w:t>
            </w:r>
          </w:p>
        </w:tc>
      </w:tr>
      <w:tr w:rsidR="003549F3" w:rsidRPr="00E1208B" w:rsidTr="00001CB3">
        <w:trPr>
          <w:trHeight w:val="340"/>
        </w:trPr>
        <w:tc>
          <w:tcPr>
            <w:tcW w:w="1546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9F3" w:rsidRPr="00E1208B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20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КАПИТАЛЬНЫХ ВЛОЖЕНИЙ МУНИЦИПАЛЬНОЙ ПРОГРАММЫ </w:t>
            </w:r>
          </w:p>
        </w:tc>
      </w:tr>
      <w:tr w:rsidR="003549F3" w:rsidRPr="00E1208B" w:rsidTr="000E2826">
        <w:trPr>
          <w:trHeight w:val="254"/>
        </w:trPr>
        <w:tc>
          <w:tcPr>
            <w:tcW w:w="1546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9F3" w:rsidRPr="00E1208B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"Безопасный город Сертолово" на 2023-2027 годы</w:t>
            </w:r>
          </w:p>
        </w:tc>
      </w:tr>
      <w:tr w:rsidR="003549F3" w:rsidRPr="00E1208B" w:rsidTr="00001CB3">
        <w:trPr>
          <w:trHeight w:val="50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9F3" w:rsidRPr="00E1208B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9F3" w:rsidRPr="00E1208B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9F3" w:rsidRPr="00E1208B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9F3" w:rsidRPr="00E1208B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9F3" w:rsidRPr="00E1208B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9F3" w:rsidRPr="00E1208B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9F3" w:rsidRPr="00E1208B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9F3" w:rsidRPr="00E1208B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9F3" w:rsidRPr="00E1208B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9F3" w:rsidRPr="00E1208B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9F3" w:rsidRPr="00E1208B" w:rsidRDefault="003549F3" w:rsidP="00C0740F">
            <w:pPr>
              <w:spacing w:after="0" w:line="240" w:lineRule="auto"/>
              <w:rPr>
                <w:rFonts w:cs="Times New Roman"/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9F3" w:rsidRPr="00E1208B" w:rsidRDefault="003549F3" w:rsidP="00C0740F">
            <w:pPr>
              <w:spacing w:after="0" w:line="240" w:lineRule="auto"/>
              <w:rPr>
                <w:rFonts w:cs="Times New Roman"/>
                <w:color w:val="000000"/>
              </w:rPr>
            </w:pPr>
          </w:p>
        </w:tc>
      </w:tr>
      <w:tr w:rsidR="003549F3" w:rsidRPr="00E1208B" w:rsidTr="00FC3437">
        <w:trPr>
          <w:trHeight w:val="321"/>
        </w:trPr>
        <w:tc>
          <w:tcPr>
            <w:tcW w:w="4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E1208B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08B">
              <w:rPr>
                <w:rFonts w:ascii="Times New Roman" w:hAnsi="Times New Roman" w:cs="Times New Roman"/>
                <w:sz w:val="20"/>
                <w:szCs w:val="20"/>
              </w:rPr>
              <w:t>Наименование и местонахождение стройки (объекта),   проектная мощность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E1208B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08B">
              <w:rPr>
                <w:rFonts w:ascii="Times New Roman" w:hAnsi="Times New Roman" w:cs="Times New Roman"/>
                <w:sz w:val="18"/>
                <w:szCs w:val="18"/>
              </w:rPr>
              <w:t>Сроки   строительства (годы)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E1208B" w:rsidRDefault="003549F3" w:rsidP="00FC3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08B">
              <w:rPr>
                <w:rFonts w:ascii="Times New Roman" w:hAnsi="Times New Roman" w:cs="Times New Roman"/>
                <w:sz w:val="20"/>
                <w:szCs w:val="20"/>
              </w:rPr>
              <w:t>Реквизиты утверждения проектно-сметной документации</w:t>
            </w:r>
            <w:r w:rsidR="00FC34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208B">
              <w:rPr>
                <w:rFonts w:ascii="Times New Roman" w:hAnsi="Times New Roman" w:cs="Times New Roman"/>
                <w:sz w:val="20"/>
                <w:szCs w:val="20"/>
              </w:rPr>
              <w:t xml:space="preserve">(ПСД)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E1208B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08B">
              <w:rPr>
                <w:rFonts w:ascii="Times New Roman" w:hAnsi="Times New Roman" w:cs="Times New Roman"/>
                <w:sz w:val="20"/>
                <w:szCs w:val="20"/>
              </w:rPr>
              <w:t>Форма собственности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E1208B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08B">
              <w:rPr>
                <w:rFonts w:ascii="Times New Roman" w:hAnsi="Times New Roman" w:cs="Times New Roman"/>
                <w:sz w:val="20"/>
                <w:szCs w:val="20"/>
              </w:rPr>
              <w:t>Сметная стоимость</w:t>
            </w:r>
          </w:p>
        </w:tc>
        <w:tc>
          <w:tcPr>
            <w:tcW w:w="524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9F3" w:rsidRPr="00E1208B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08B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</w:t>
            </w:r>
          </w:p>
        </w:tc>
      </w:tr>
      <w:tr w:rsidR="003549F3" w:rsidRPr="00E1208B" w:rsidTr="00FC3437">
        <w:trPr>
          <w:trHeight w:val="516"/>
        </w:trPr>
        <w:tc>
          <w:tcPr>
            <w:tcW w:w="4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E1208B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E1208B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E1208B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E1208B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E1208B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08B">
              <w:rPr>
                <w:rFonts w:ascii="Times New Roman" w:hAnsi="Times New Roman" w:cs="Times New Roman"/>
                <w:sz w:val="20"/>
                <w:szCs w:val="20"/>
              </w:rPr>
              <w:t>в ценах, утвержденных в ПСД, тыс. руб.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E1208B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08B">
              <w:rPr>
                <w:rFonts w:ascii="Times New Roman" w:hAnsi="Times New Roman" w:cs="Times New Roman"/>
                <w:sz w:val="20"/>
                <w:szCs w:val="20"/>
              </w:rPr>
              <w:t>в ценах  года начала реализации  программы, тыс.руб.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E1208B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08B">
              <w:rPr>
                <w:rFonts w:ascii="Times New Roman" w:hAnsi="Times New Roman" w:cs="Times New Roman"/>
                <w:sz w:val="20"/>
                <w:szCs w:val="20"/>
              </w:rPr>
              <w:t>Всего,    тыс. руб</w:t>
            </w:r>
          </w:p>
        </w:tc>
        <w:tc>
          <w:tcPr>
            <w:tcW w:w="42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9F3" w:rsidRPr="00E1208B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08B">
              <w:rPr>
                <w:rFonts w:ascii="Times New Roman" w:hAnsi="Times New Roman" w:cs="Times New Roman"/>
                <w:sz w:val="20"/>
                <w:szCs w:val="20"/>
              </w:rPr>
              <w:t>в том числе по годам</w:t>
            </w:r>
          </w:p>
        </w:tc>
      </w:tr>
      <w:tr w:rsidR="003549F3" w:rsidRPr="00E1208B" w:rsidTr="00FC3437">
        <w:trPr>
          <w:trHeight w:val="870"/>
        </w:trPr>
        <w:tc>
          <w:tcPr>
            <w:tcW w:w="4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E1208B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E1208B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E1208B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E1208B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E1208B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E1208B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3" w:rsidRPr="00E1208B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E1208B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08B">
              <w:rPr>
                <w:rFonts w:ascii="Times New Roman" w:hAnsi="Times New Roman" w:cs="Times New Roman"/>
                <w:sz w:val="20"/>
                <w:szCs w:val="20"/>
              </w:rPr>
              <w:t>2023г.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E1208B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08B">
              <w:rPr>
                <w:rFonts w:ascii="Times New Roman" w:hAnsi="Times New Roman" w:cs="Times New Roman"/>
                <w:sz w:val="20"/>
                <w:szCs w:val="20"/>
              </w:rPr>
              <w:t>2024г.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9F3" w:rsidRPr="00E1208B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08B">
              <w:rPr>
                <w:rFonts w:ascii="Times New Roman" w:hAnsi="Times New Roman" w:cs="Times New Roman"/>
                <w:sz w:val="20"/>
                <w:szCs w:val="20"/>
              </w:rPr>
              <w:t>2025г.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F3" w:rsidRPr="00E1208B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9F3" w:rsidRPr="00E1208B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2027г.</w:t>
            </w:r>
          </w:p>
        </w:tc>
      </w:tr>
      <w:tr w:rsidR="003549F3" w:rsidRPr="00E1208B" w:rsidTr="00FC3437">
        <w:trPr>
          <w:trHeight w:val="243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9F3" w:rsidRPr="00E1208B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208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9F3" w:rsidRPr="00E1208B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208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9F3" w:rsidRPr="00E1208B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208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9F3" w:rsidRPr="00E1208B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208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9F3" w:rsidRPr="00E1208B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208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9F3" w:rsidRPr="00E1208B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208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9F3" w:rsidRPr="00E1208B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208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9F3" w:rsidRPr="00E1208B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208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9F3" w:rsidRPr="00E1208B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208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9F3" w:rsidRPr="00E1208B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208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F3" w:rsidRPr="00E1208B" w:rsidRDefault="003549F3" w:rsidP="00C0740F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E1208B">
              <w:rPr>
                <w:rFonts w:cs="Times New Roman"/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F3" w:rsidRPr="00E1208B" w:rsidRDefault="003549F3" w:rsidP="00C0740F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E1208B">
              <w:rPr>
                <w:rFonts w:cs="Times New Roman"/>
                <w:color w:val="000000"/>
              </w:rPr>
              <w:t> </w:t>
            </w:r>
          </w:p>
        </w:tc>
      </w:tr>
      <w:tr w:rsidR="003549F3" w:rsidRPr="00E1208B" w:rsidTr="001D3D99">
        <w:trPr>
          <w:trHeight w:val="596"/>
        </w:trPr>
        <w:tc>
          <w:tcPr>
            <w:tcW w:w="1376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549F3" w:rsidRPr="00E1208B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20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1.Комплекс процессных мероприятий "Выполнение мероприятий по предупреждению, выявлению, пресечению террористической и экстремистской деятельности и минимизация ее последствий, профилактика правонарушений в МО Сертолово"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F3" w:rsidRPr="00E1208B" w:rsidRDefault="003549F3" w:rsidP="00C0740F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E1208B">
              <w:rPr>
                <w:rFonts w:cs="Times New Roman"/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F3" w:rsidRPr="00E1208B" w:rsidRDefault="003549F3" w:rsidP="00C0740F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E1208B">
              <w:rPr>
                <w:rFonts w:cs="Times New Roman"/>
                <w:color w:val="000000"/>
              </w:rPr>
              <w:t> </w:t>
            </w:r>
          </w:p>
        </w:tc>
      </w:tr>
      <w:tr w:rsidR="003549F3" w:rsidRPr="00E1208B" w:rsidTr="00FC3437">
        <w:trPr>
          <w:trHeight w:val="1262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9F3" w:rsidRPr="00E1208B" w:rsidRDefault="003549F3" w:rsidP="00123F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 Установка камер видеонаблюдения на территории МО Сертолово в количестве  шт. : ул. Молодежная 5, 6 (2 шт.), ул.Молодцова 16 (2 шт.), ул. Черная Речка в районе домов 4,5,7,20 (4 шт.), ул. Черная Речка в районе д. 14, 17 (1 шт.), Сертоловский водоем (3шт.), ул. Ветеранов в районе д. 5, 7 (2шт.),ул. Ларина д. 1 (2шт.),  ул. Молодцова в районе д. 3,4 (1 шт.), ул. Ветеранов д. 3а (1 шт.), ул. Заречная д. 2,4, 6 (2шт.), ул. Заречная 10 (1шт.), ул. Молодцова 15/2 (1шт.), ул. Центральная 10к2 (1 шт.), ул. Дмитрия Кожемякина д. 11к1 (1 шт.), ул. Ветеранов 4,8 (1 шт.), ул. Молодцова 7к1, 6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E1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шт.), ул. Школьная 1 (1 шт.), ул. Заречная 5к2, 15к2 (1 шт.), Ул. Ларина д.15к1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(1шт)</w:t>
            </w:r>
            <w:r w:rsidRPr="00E1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Заречная д.8Б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(1шт)</w:t>
            </w:r>
            <w:r w:rsidRPr="00E1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 Ул. Заречная д.17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(1шт)</w:t>
            </w:r>
            <w:r w:rsidRPr="00E1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Мкр. Черная речка д.23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(1шт)</w:t>
            </w:r>
            <w:r w:rsidRPr="00E1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Ветеранов, д.3 (1 шт.),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ул.Ветеранов д.3,д.5 (1шт),</w:t>
            </w:r>
            <w:r w:rsidRPr="00E1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ул. Центральная, 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4,д.7</w:t>
            </w:r>
            <w:r w:rsidRPr="00E1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к.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1(2шт)</w:t>
            </w:r>
            <w:r w:rsidRPr="00E1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ул.Черная Речка 30км(1шт),</w:t>
            </w:r>
            <w:r w:rsidRPr="00E1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ул. Заречная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д.5, к.2, д.15, к.2,</w:t>
            </w:r>
            <w:r w:rsidRPr="00E1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ул. Ларина, д.1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(1шт)</w:t>
            </w:r>
            <w:r w:rsidRPr="00E1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Пограничная, д.1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(1шт)</w:t>
            </w:r>
            <w:r w:rsidRPr="00E1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Молодцова, д.7, к.1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(1шт)</w:t>
            </w:r>
            <w:r w:rsidRPr="00E1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мкр. </w:t>
            </w:r>
            <w:r w:rsidRPr="00E1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Сертолово-2, ул. Березовая, д.9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(1шт)</w:t>
            </w:r>
            <w:r w:rsidRPr="00E1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мкр. Черная Речка, ул. Любимая, д.3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(1шт)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9F3" w:rsidRPr="00E1208B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9F3" w:rsidRPr="00E1208B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9F3" w:rsidRPr="00E1208B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9F3" w:rsidRPr="00E1208B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9F3" w:rsidRPr="00E1208B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9F3" w:rsidRPr="00E1208B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3 176,4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9F3" w:rsidRPr="00E1208B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9F3" w:rsidRPr="00E1208B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9F3" w:rsidRPr="00E1208B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9F3" w:rsidRPr="00E1208B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9F3" w:rsidRPr="00E1208B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650,0</w:t>
            </w:r>
          </w:p>
        </w:tc>
      </w:tr>
      <w:tr w:rsidR="003549F3" w:rsidRPr="00E1208B" w:rsidTr="00FC3437">
        <w:trPr>
          <w:trHeight w:val="259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9F3" w:rsidRPr="00E1208B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2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Итого по разделу 1: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9F3" w:rsidRPr="00E1208B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9F3" w:rsidRPr="00E1208B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9F3" w:rsidRPr="00E1208B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9F3" w:rsidRPr="00E1208B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9F3" w:rsidRPr="00E1208B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9F3" w:rsidRPr="00E1208B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3 301,3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9F3" w:rsidRPr="00E1208B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2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363,0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9F3" w:rsidRPr="00E1208B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2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668,30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9F3" w:rsidRPr="00E1208B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2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9F3" w:rsidRPr="00E1208B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2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9F3" w:rsidRPr="00E1208B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2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650,0</w:t>
            </w:r>
          </w:p>
        </w:tc>
      </w:tr>
      <w:tr w:rsidR="003549F3" w:rsidRPr="00E1208B" w:rsidTr="00001CB3">
        <w:trPr>
          <w:trHeight w:val="532"/>
        </w:trPr>
        <w:tc>
          <w:tcPr>
            <w:tcW w:w="1546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49F3" w:rsidRPr="00E1208B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2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 Комплекс процессных мероприятий " Выполнение мероприятий по предупреждению  и ликвидации чрезвычайных ситуаций природного и техногенного характера, пожаров и происшествий на водных объектах"</w:t>
            </w:r>
          </w:p>
        </w:tc>
      </w:tr>
      <w:tr w:rsidR="003549F3" w:rsidRPr="00E1208B" w:rsidTr="00FC3437">
        <w:trPr>
          <w:trHeight w:val="1433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9F3" w:rsidRPr="00E1208B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2.10 Установка системы звукового оповещения на территории МО Сертолово: ул. Парковый проезд 2/1,  ул. Ларина 10, ул. Молодцова 2/2, ул. Центральная 7/1, ул. Центральная 10/2, ул. Восточно-Выборгское шоссе 26, Черная Речка 20, Западная Лица ул. Споритивная 1 ,Модуль ул. Тенистая/Озерная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9F3" w:rsidRPr="00E1208B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9F3" w:rsidRPr="00E1208B" w:rsidRDefault="003549F3" w:rsidP="00C0740F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E1208B">
              <w:rPr>
                <w:rFonts w:cs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9F3" w:rsidRPr="00E1208B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9F3" w:rsidRPr="00E1208B" w:rsidRDefault="003549F3" w:rsidP="00C0740F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E1208B">
              <w:rPr>
                <w:rFonts w:cs="Times New Roman"/>
                <w:color w:val="00000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9F3" w:rsidRPr="00E1208B" w:rsidRDefault="003549F3" w:rsidP="00C0740F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E1208B">
              <w:rPr>
                <w:rFonts w:cs="Times New Roman"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9F3" w:rsidRPr="00E1208B" w:rsidRDefault="003549F3" w:rsidP="00C0740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7074,1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9F3" w:rsidRPr="00E1208B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1108,7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9F3" w:rsidRPr="00E1208B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08B">
              <w:rPr>
                <w:rFonts w:ascii="Times New Roman" w:hAnsi="Times New Roman" w:cs="Times New Roman"/>
                <w:sz w:val="20"/>
                <w:szCs w:val="20"/>
              </w:rPr>
              <w:t>1 280,4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9F3" w:rsidRPr="00E1208B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1495,0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9F3" w:rsidRPr="00E1208B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9F3" w:rsidRPr="00E1208B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2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1630,0</w:t>
            </w:r>
          </w:p>
        </w:tc>
      </w:tr>
      <w:tr w:rsidR="003549F3" w:rsidRPr="00E1208B" w:rsidTr="00FC3437">
        <w:trPr>
          <w:trHeight w:val="289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9F3" w:rsidRPr="00E1208B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20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по разделу 2: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9F3" w:rsidRPr="00E1208B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20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9F3" w:rsidRPr="00E1208B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20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9F3" w:rsidRPr="00E1208B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20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9F3" w:rsidRPr="00E1208B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20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9F3" w:rsidRPr="00E1208B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20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9F3" w:rsidRPr="00E1208B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20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7 074,1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9F3" w:rsidRPr="00E1208B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20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1 108,7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9F3" w:rsidRPr="001D3D99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3D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1 280,39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9F3" w:rsidRPr="00E1208B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20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1 495,0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9F3" w:rsidRPr="00E1208B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2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1560,0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49F3" w:rsidRPr="00E1208B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2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1630,0</w:t>
            </w:r>
          </w:p>
        </w:tc>
      </w:tr>
      <w:tr w:rsidR="003549F3" w:rsidRPr="00E1208B" w:rsidTr="00FC3437">
        <w:trPr>
          <w:trHeight w:val="321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F3" w:rsidRPr="00E1208B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20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по Программе: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F3" w:rsidRPr="00E1208B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20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F3" w:rsidRPr="00E1208B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20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F3" w:rsidRPr="00E1208B" w:rsidRDefault="003549F3" w:rsidP="00C074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20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49F3" w:rsidRPr="00E1208B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20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F3" w:rsidRPr="00E1208B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20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F3" w:rsidRPr="00E1208B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20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10 375,4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F3" w:rsidRPr="00E1208B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20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1471,7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F3" w:rsidRPr="001D3D99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3D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1 948,69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F3" w:rsidRPr="00E1208B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20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2495,0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F3" w:rsidRPr="00E1208B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1208B">
              <w:rPr>
                <w:rFonts w:ascii="Times New Roman" w:hAnsi="Times New Roman" w:cs="Times New Roman"/>
                <w:b/>
                <w:bCs/>
                <w:color w:val="000000"/>
              </w:rPr>
              <w:t>2180,0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9F3" w:rsidRPr="00E1208B" w:rsidRDefault="003549F3" w:rsidP="00C07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1208B">
              <w:rPr>
                <w:rFonts w:ascii="Times New Roman" w:hAnsi="Times New Roman" w:cs="Times New Roman"/>
                <w:b/>
                <w:bCs/>
                <w:color w:val="000000"/>
              </w:rPr>
              <w:t>2280,0</w:t>
            </w:r>
          </w:p>
        </w:tc>
      </w:tr>
    </w:tbl>
    <w:p w:rsidR="003549F3" w:rsidRDefault="003549F3" w:rsidP="003549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549F3" w:rsidRDefault="003549F3" w:rsidP="003549F3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549F3" w:rsidRPr="005E6D7B" w:rsidRDefault="003549F3" w:rsidP="003549F3">
      <w:pPr>
        <w:tabs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50230" w:rsidRDefault="00D50230"/>
    <w:sectPr w:rsidR="00D50230" w:rsidSect="004D4FA3">
      <w:headerReference w:type="default" r:id="rId7"/>
      <w:footerReference w:type="default" r:id="rId8"/>
      <w:pgSz w:w="16838" w:h="11906" w:orient="landscape"/>
      <w:pgMar w:top="-567" w:right="253" w:bottom="284" w:left="720" w:header="284" w:footer="0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C0D" w:rsidRDefault="00043C0D" w:rsidP="00F03B30">
      <w:pPr>
        <w:spacing w:after="0" w:line="240" w:lineRule="auto"/>
      </w:pPr>
      <w:r>
        <w:separator/>
      </w:r>
    </w:p>
  </w:endnote>
  <w:endnote w:type="continuationSeparator" w:id="1">
    <w:p w:rsidR="00043C0D" w:rsidRDefault="00043C0D" w:rsidP="00F03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122" w:rsidRDefault="00193122" w:rsidP="00193122">
    <w:pPr>
      <w:pStyle w:val="a8"/>
      <w:tabs>
        <w:tab w:val="clear" w:pos="4677"/>
        <w:tab w:val="clear" w:pos="9355"/>
        <w:tab w:val="left" w:pos="586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C0D" w:rsidRDefault="00043C0D" w:rsidP="00F03B30">
      <w:pPr>
        <w:spacing w:after="0" w:line="240" w:lineRule="auto"/>
      </w:pPr>
      <w:r>
        <w:separator/>
      </w:r>
    </w:p>
  </w:footnote>
  <w:footnote w:type="continuationSeparator" w:id="1">
    <w:p w:rsidR="00043C0D" w:rsidRDefault="00043C0D" w:rsidP="00F03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8387800"/>
      <w:docPartObj>
        <w:docPartGallery w:val="Page Numbers (Top of Page)"/>
        <w:docPartUnique/>
      </w:docPartObj>
    </w:sdtPr>
    <w:sdtContent>
      <w:p w:rsidR="00763FDF" w:rsidRDefault="00662A15">
        <w:pPr>
          <w:pStyle w:val="a6"/>
          <w:jc w:val="center"/>
        </w:pPr>
        <w:fldSimple w:instr=" PAGE   \* MERGEFORMAT ">
          <w:r w:rsidR="00981762">
            <w:rPr>
              <w:noProof/>
            </w:rPr>
            <w:t>3</w:t>
          </w:r>
        </w:fldSimple>
      </w:p>
    </w:sdtContent>
  </w:sdt>
  <w:p w:rsidR="00F03B30" w:rsidRDefault="00F03B30" w:rsidP="00F03B30">
    <w:pPr>
      <w:pStyle w:val="a6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549F3"/>
    <w:rsid w:val="00001CB3"/>
    <w:rsid w:val="00043C0D"/>
    <w:rsid w:val="000460D7"/>
    <w:rsid w:val="00077039"/>
    <w:rsid w:val="000E2826"/>
    <w:rsid w:val="00123FF0"/>
    <w:rsid w:val="00131EB9"/>
    <w:rsid w:val="00150C0F"/>
    <w:rsid w:val="00193122"/>
    <w:rsid w:val="001D3D99"/>
    <w:rsid w:val="002000B9"/>
    <w:rsid w:val="0025769A"/>
    <w:rsid w:val="00336DC3"/>
    <w:rsid w:val="003549F3"/>
    <w:rsid w:val="004D4FA3"/>
    <w:rsid w:val="004F2934"/>
    <w:rsid w:val="005161FB"/>
    <w:rsid w:val="00662A15"/>
    <w:rsid w:val="00763FDF"/>
    <w:rsid w:val="00817B03"/>
    <w:rsid w:val="00830436"/>
    <w:rsid w:val="00981762"/>
    <w:rsid w:val="00BA7B62"/>
    <w:rsid w:val="00C0740F"/>
    <w:rsid w:val="00C526EA"/>
    <w:rsid w:val="00D33BB0"/>
    <w:rsid w:val="00D50230"/>
    <w:rsid w:val="00E8003E"/>
    <w:rsid w:val="00F03B30"/>
    <w:rsid w:val="00F70041"/>
    <w:rsid w:val="00FB7070"/>
    <w:rsid w:val="00FC3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1FB"/>
  </w:style>
  <w:style w:type="paragraph" w:styleId="2">
    <w:name w:val="heading 2"/>
    <w:basedOn w:val="a"/>
    <w:next w:val="a"/>
    <w:link w:val="20"/>
    <w:uiPriority w:val="99"/>
    <w:qFormat/>
    <w:rsid w:val="003549F3"/>
    <w:pPr>
      <w:keepNext/>
      <w:spacing w:after="0" w:line="240" w:lineRule="auto"/>
      <w:jc w:val="center"/>
      <w:outlineLvl w:val="1"/>
    </w:pPr>
    <w:rPr>
      <w:rFonts w:ascii="Academy" w:eastAsia="Times New Roman" w:hAnsi="Academy" w:cs="Academy"/>
      <w:b/>
      <w:bCs/>
      <w:smallCap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549F3"/>
    <w:rPr>
      <w:rFonts w:ascii="Academy" w:eastAsia="Times New Roman" w:hAnsi="Academy" w:cs="Academy"/>
      <w:b/>
      <w:bCs/>
      <w:smallCaps/>
      <w:sz w:val="24"/>
      <w:szCs w:val="24"/>
    </w:rPr>
  </w:style>
  <w:style w:type="paragraph" w:styleId="a3">
    <w:name w:val="Normal (Web)"/>
    <w:basedOn w:val="a"/>
    <w:uiPriority w:val="99"/>
    <w:rsid w:val="003549F3"/>
    <w:pPr>
      <w:spacing w:before="100" w:beforeAutospacing="1" w:after="100" w:afterAutospacing="1"/>
    </w:pPr>
    <w:rPr>
      <w:rFonts w:ascii="Calibri" w:eastAsia="Times New Roman" w:hAnsi="Calibri" w:cs="Calibri"/>
      <w:lang w:val="en-US" w:eastAsia="en-US"/>
    </w:rPr>
  </w:style>
  <w:style w:type="paragraph" w:styleId="a4">
    <w:name w:val="Body Text Indent"/>
    <w:basedOn w:val="a"/>
    <w:link w:val="a5"/>
    <w:uiPriority w:val="99"/>
    <w:rsid w:val="003549F3"/>
    <w:pPr>
      <w:spacing w:after="120" w:line="240" w:lineRule="auto"/>
      <w:ind w:left="283"/>
    </w:pPr>
    <w:rPr>
      <w:rFonts w:ascii="Calibri" w:eastAsia="Times New Roman" w:hAnsi="Calibri" w:cs="Calibri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3549F3"/>
    <w:rPr>
      <w:rFonts w:ascii="Calibri" w:eastAsia="Times New Roman" w:hAnsi="Calibri" w:cs="Calibri"/>
      <w:sz w:val="24"/>
      <w:szCs w:val="24"/>
    </w:rPr>
  </w:style>
  <w:style w:type="paragraph" w:customStyle="1" w:styleId="Heading">
    <w:name w:val="Heading"/>
    <w:uiPriority w:val="99"/>
    <w:rsid w:val="003549F3"/>
    <w:pPr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1">
    <w:name w:val="Без интервала1"/>
    <w:uiPriority w:val="99"/>
    <w:rsid w:val="003549F3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3549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</w:rPr>
  </w:style>
  <w:style w:type="character" w:customStyle="1" w:styleId="10">
    <w:name w:val="Основной шрифт абзаца1"/>
    <w:uiPriority w:val="99"/>
    <w:rsid w:val="003549F3"/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3549F3"/>
    <w:rPr>
      <w:rFonts w:ascii="Arial" w:eastAsia="Times New Roman" w:hAnsi="Arial" w:cs="Times New Roman"/>
    </w:rPr>
  </w:style>
  <w:style w:type="paragraph" w:styleId="a6">
    <w:name w:val="header"/>
    <w:basedOn w:val="a"/>
    <w:link w:val="a7"/>
    <w:uiPriority w:val="99"/>
    <w:unhideWhenUsed/>
    <w:rsid w:val="00F03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3B30"/>
  </w:style>
  <w:style w:type="paragraph" w:styleId="a8">
    <w:name w:val="footer"/>
    <w:basedOn w:val="a"/>
    <w:link w:val="a9"/>
    <w:uiPriority w:val="99"/>
    <w:semiHidden/>
    <w:unhideWhenUsed/>
    <w:rsid w:val="00F03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03B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3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D9160-0F0F-42DD-85B0-061942EFB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13</Pages>
  <Words>2858</Words>
  <Characters>16292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HomeNET</dc:creator>
  <cp:keywords/>
  <dc:description/>
  <cp:lastModifiedBy>HomeNET</cp:lastModifiedBy>
  <cp:revision>18</cp:revision>
  <cp:lastPrinted>2025-11-25T13:47:00Z</cp:lastPrinted>
  <dcterms:created xsi:type="dcterms:W3CDTF">2025-11-14T13:49:00Z</dcterms:created>
  <dcterms:modified xsi:type="dcterms:W3CDTF">2025-11-28T07:56:00Z</dcterms:modified>
</cp:coreProperties>
</file>