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4B" w:rsidRPr="00FC3D60" w:rsidRDefault="0034304B" w:rsidP="0034304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Всеволожская городская прокуратура</w:t>
      </w:r>
      <w:r w:rsidRPr="00FC3D60">
        <w:rPr>
          <w:b/>
          <w:bCs/>
          <w:sz w:val="28"/>
          <w:szCs w:val="28"/>
        </w:rPr>
        <w:t xml:space="preserve"> разъясняет: </w:t>
      </w:r>
      <w:r>
        <w:rPr>
          <w:b/>
          <w:bCs/>
          <w:sz w:val="28"/>
          <w:szCs w:val="28"/>
        </w:rPr>
        <w:t>о реестре лиц, уволенных в связи с утратой доверия.</w:t>
      </w:r>
    </w:p>
    <w:p w:rsidR="0034304B" w:rsidRDefault="0034304B" w:rsidP="00343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57C9F">
        <w:rPr>
          <w:sz w:val="28"/>
          <w:szCs w:val="28"/>
        </w:rPr>
        <w:t xml:space="preserve">соответствии со статьей 15 Федерального закона </w:t>
      </w:r>
      <w:r w:rsidRPr="00636BF8">
        <w:rPr>
          <w:sz w:val="28"/>
          <w:szCs w:val="28"/>
        </w:rPr>
        <w:t>от 25.12.2008 № 273-ФЗ «О противодействии коррупции»</w:t>
      </w:r>
      <w:r>
        <w:rPr>
          <w:sz w:val="28"/>
          <w:szCs w:val="28"/>
        </w:rPr>
        <w:t xml:space="preserve"> утверждено п</w:t>
      </w:r>
      <w:r w:rsidRPr="00A57C9F">
        <w:rPr>
          <w:sz w:val="28"/>
          <w:szCs w:val="28"/>
        </w:rPr>
        <w:t xml:space="preserve">остановление Правительства РФ от </w:t>
      </w:r>
      <w:r>
        <w:rPr>
          <w:sz w:val="28"/>
          <w:szCs w:val="28"/>
        </w:rPr>
        <w:t>0</w:t>
      </w:r>
      <w:r w:rsidRPr="00A57C9F">
        <w:rPr>
          <w:sz w:val="28"/>
          <w:szCs w:val="28"/>
        </w:rPr>
        <w:t>5</w:t>
      </w:r>
      <w:r>
        <w:rPr>
          <w:sz w:val="28"/>
          <w:szCs w:val="28"/>
        </w:rPr>
        <w:t>.05.</w:t>
      </w:r>
      <w:r w:rsidRPr="00A57C9F">
        <w:rPr>
          <w:sz w:val="28"/>
          <w:szCs w:val="28"/>
        </w:rPr>
        <w:t xml:space="preserve">2018 № 228 </w:t>
      </w:r>
      <w:r>
        <w:rPr>
          <w:sz w:val="28"/>
          <w:szCs w:val="28"/>
        </w:rPr>
        <w:t>«</w:t>
      </w:r>
      <w:r w:rsidRPr="00A57C9F">
        <w:rPr>
          <w:sz w:val="28"/>
          <w:szCs w:val="28"/>
        </w:rPr>
        <w:t>О реестре лиц, уволенных в связи с утратой доверия</w:t>
      </w:r>
      <w:r>
        <w:rPr>
          <w:sz w:val="28"/>
          <w:szCs w:val="28"/>
        </w:rPr>
        <w:t>».</w:t>
      </w:r>
    </w:p>
    <w:p w:rsidR="0034304B" w:rsidRPr="00A57C9F" w:rsidRDefault="0034304B" w:rsidP="0034304B">
      <w:pPr>
        <w:ind w:firstLine="567"/>
        <w:jc w:val="both"/>
        <w:rPr>
          <w:sz w:val="28"/>
          <w:szCs w:val="28"/>
        </w:rPr>
      </w:pPr>
      <w:r w:rsidRPr="00A57C9F">
        <w:rPr>
          <w:sz w:val="28"/>
          <w:szCs w:val="28"/>
        </w:rPr>
        <w:t>Так, предусмотрено формирование реестра лиц, уволенных в связи с утратой доверия.</w:t>
      </w:r>
      <w:r>
        <w:rPr>
          <w:sz w:val="28"/>
          <w:szCs w:val="28"/>
        </w:rPr>
        <w:t xml:space="preserve"> </w:t>
      </w:r>
      <w:r w:rsidRPr="00A57C9F">
        <w:rPr>
          <w:sz w:val="28"/>
          <w:szCs w:val="28"/>
        </w:rPr>
        <w:t>Утверждено положение о реестре.</w:t>
      </w:r>
    </w:p>
    <w:p w:rsidR="0034304B" w:rsidRPr="00A57C9F" w:rsidRDefault="0034304B" w:rsidP="0034304B">
      <w:pPr>
        <w:ind w:firstLine="567"/>
        <w:jc w:val="both"/>
        <w:rPr>
          <w:sz w:val="28"/>
          <w:szCs w:val="28"/>
        </w:rPr>
      </w:pPr>
      <w:r w:rsidRPr="00A57C9F">
        <w:rPr>
          <w:sz w:val="28"/>
          <w:szCs w:val="28"/>
        </w:rPr>
        <w:t>В реестр включаются сведения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34304B" w:rsidRPr="00A57C9F" w:rsidRDefault="0034304B" w:rsidP="0034304B">
      <w:pPr>
        <w:ind w:firstLine="567"/>
        <w:jc w:val="both"/>
        <w:rPr>
          <w:sz w:val="28"/>
          <w:szCs w:val="28"/>
        </w:rPr>
      </w:pPr>
      <w:r w:rsidRPr="00A57C9F">
        <w:rPr>
          <w:sz w:val="28"/>
          <w:szCs w:val="28"/>
        </w:rPr>
        <w:t>Для включения сведений в реестр в уполномоченное подразделение Аппарата Правительства РФ направляется следующая информация: ФИО лица, к которому применено взыскание, дата его рождения, ИНН, СНИЛС, номер и серия паспорта, наименование органа (организации), в котором лицо замещало должность, и название должности. Указывают дату и номер (реквизиты) акта о применении взыскания, сведения о совершенном коррупционном правонарушении. Одновременно направляется заверенная копия акта о применении взыскания.</w:t>
      </w:r>
    </w:p>
    <w:p w:rsidR="0034304B" w:rsidRDefault="0034304B" w:rsidP="0034304B">
      <w:pPr>
        <w:ind w:firstLine="567"/>
        <w:jc w:val="both"/>
        <w:rPr>
          <w:sz w:val="28"/>
          <w:szCs w:val="28"/>
        </w:rPr>
      </w:pPr>
      <w:r w:rsidRPr="00A57C9F">
        <w:rPr>
          <w:sz w:val="28"/>
          <w:szCs w:val="28"/>
        </w:rPr>
        <w:t>Перечислены основания, по которым сведения исключаются из реестра. Это возможно, если отменен акт о применении взыскания или вступило в законную силу решения суда о его отмене. Из реестра исключат данные по истечении 5 лет со дня принятия акта. Еще одно основание - смерть лица, к которому было применено взыскание</w:t>
      </w:r>
      <w:r>
        <w:rPr>
          <w:sz w:val="28"/>
          <w:szCs w:val="28"/>
        </w:rPr>
        <w:t>.</w:t>
      </w:r>
    </w:p>
    <w:p w:rsidR="0034304B" w:rsidRDefault="0034304B" w:rsidP="0034304B">
      <w:pPr>
        <w:ind w:right="4535"/>
        <w:jc w:val="both"/>
        <w:rPr>
          <w:b/>
          <w:bCs/>
          <w:sz w:val="28"/>
          <w:szCs w:val="28"/>
        </w:rPr>
      </w:pPr>
    </w:p>
    <w:p w:rsidR="00D0076B" w:rsidRPr="008A635A" w:rsidRDefault="00D0076B" w:rsidP="00D0076B">
      <w:pPr>
        <w:rPr>
          <w:sz w:val="28"/>
          <w:szCs w:val="28"/>
        </w:rPr>
      </w:pPr>
    </w:p>
    <w:p w:rsidR="0034304B" w:rsidRPr="00AB0EF0" w:rsidRDefault="0034304B" w:rsidP="0034304B">
      <w:pPr>
        <w:ind w:right="4535"/>
        <w:jc w:val="both"/>
        <w:rPr>
          <w:b/>
          <w:bCs/>
          <w:sz w:val="28"/>
          <w:szCs w:val="28"/>
        </w:rPr>
      </w:pPr>
      <w:r w:rsidRPr="00AB0EF0">
        <w:rPr>
          <w:b/>
          <w:bCs/>
          <w:sz w:val="28"/>
          <w:szCs w:val="28"/>
        </w:rPr>
        <w:t xml:space="preserve">Всеволожской городской прокуратурой возбуждено дело об административном правонарушении по факту непредоставления данных в орган статистического учета </w:t>
      </w:r>
    </w:p>
    <w:p w:rsidR="0034304B" w:rsidRPr="00AB0EF0" w:rsidRDefault="0034304B" w:rsidP="0034304B">
      <w:pPr>
        <w:jc w:val="both"/>
        <w:rPr>
          <w:sz w:val="28"/>
          <w:szCs w:val="28"/>
        </w:rPr>
      </w:pPr>
    </w:p>
    <w:p w:rsidR="0034304B" w:rsidRPr="00AB0EF0" w:rsidRDefault="0034304B" w:rsidP="0034304B">
      <w:pPr>
        <w:ind w:firstLine="567"/>
        <w:jc w:val="both"/>
        <w:rPr>
          <w:sz w:val="28"/>
          <w:szCs w:val="28"/>
        </w:rPr>
      </w:pPr>
      <w:r w:rsidRPr="00AB0EF0">
        <w:rPr>
          <w:sz w:val="28"/>
          <w:szCs w:val="28"/>
        </w:rPr>
        <w:t>Федеральным законом от 29.11.2007 № 282-ФЗ «Об официальном статистическом учете и системе государственной статистики в Российской Федерации», а именно ч. 1 ст. 8, установлена обязанность респондентов безвозмездно предоставлять субъектам официального статистического учета первичные статистические данные и административные данные, необходимые для формирования официальной статистической информации</w:t>
      </w:r>
    </w:p>
    <w:p w:rsidR="0034304B" w:rsidRPr="00AB0EF0" w:rsidRDefault="0034304B" w:rsidP="0034304B">
      <w:pPr>
        <w:jc w:val="both"/>
        <w:rPr>
          <w:sz w:val="28"/>
          <w:szCs w:val="28"/>
        </w:rPr>
      </w:pPr>
      <w:r w:rsidRPr="00AB0EF0">
        <w:rPr>
          <w:sz w:val="28"/>
          <w:szCs w:val="28"/>
        </w:rPr>
        <w:t>Постановлением Правительства РФ от 18.08.2008 № 620 установлено, что Росстат размещает в информационно-телекоммуникационной сети «Интернет» перечень респондентов, в отношении которых в отчетном году проводятся федеральные статистические наблюдения.</w:t>
      </w:r>
    </w:p>
    <w:p w:rsidR="0034304B" w:rsidRPr="00AB0EF0" w:rsidRDefault="0034304B" w:rsidP="0034304B">
      <w:pPr>
        <w:jc w:val="both"/>
        <w:rPr>
          <w:sz w:val="28"/>
          <w:szCs w:val="28"/>
        </w:rPr>
      </w:pPr>
      <w:r w:rsidRPr="00AB0EF0">
        <w:rPr>
          <w:sz w:val="28"/>
          <w:szCs w:val="28"/>
        </w:rPr>
        <w:t>На официальном сайте Федеральной службы государственной статистики https://websbor.gks.ru/online/info размещены данные о формах статистического учета, а именно отчета по форме № 3-Ф «Сведения о просроченной задолженности по заработной плате», в отношении МП «Токсовский энергетический коммунальный комплекс» (далее – предприятие, МП «ТЭКК»).</w:t>
      </w:r>
    </w:p>
    <w:p w:rsidR="0034304B" w:rsidRPr="00AB0EF0" w:rsidRDefault="0034304B" w:rsidP="0034304B">
      <w:pPr>
        <w:jc w:val="both"/>
        <w:rPr>
          <w:sz w:val="28"/>
          <w:szCs w:val="28"/>
        </w:rPr>
      </w:pPr>
      <w:r w:rsidRPr="00AB0EF0">
        <w:rPr>
          <w:sz w:val="28"/>
          <w:szCs w:val="28"/>
        </w:rPr>
        <w:lastRenderedPageBreak/>
        <w:t>Проведенной проверкой установлено, что за период январь 2021 года у предприятия имелась задолженность по заработной плате перед работниками.</w:t>
      </w:r>
    </w:p>
    <w:p w:rsidR="0034304B" w:rsidRPr="00AB0EF0" w:rsidRDefault="0034304B" w:rsidP="0034304B">
      <w:pPr>
        <w:jc w:val="both"/>
        <w:rPr>
          <w:sz w:val="28"/>
          <w:szCs w:val="28"/>
        </w:rPr>
      </w:pPr>
      <w:r w:rsidRPr="00AB0EF0">
        <w:rPr>
          <w:sz w:val="28"/>
          <w:szCs w:val="28"/>
        </w:rPr>
        <w:t>Согласно письму Управления Федеральной службы государственной статистики по г. Санкт-Петербургу и Ленинградской области (Петростат) предоставление сведений по форме № 3-Ф носит заявительный характер. При наличии задолженности сведения по указанной форме должны предоставляться в органы государственной статистики юридическими лицами и их обособленными подразделениями наблюдаемых видов деятельности. Отчетность по данной форме МП «ТЭКК» за январь 2021 года в Петростат не предоставляло.</w:t>
      </w:r>
    </w:p>
    <w:p w:rsidR="0034304B" w:rsidRPr="00AB0EF0" w:rsidRDefault="0034304B" w:rsidP="0034304B">
      <w:pPr>
        <w:jc w:val="both"/>
        <w:rPr>
          <w:sz w:val="28"/>
          <w:szCs w:val="28"/>
        </w:rPr>
      </w:pPr>
      <w:r w:rsidRPr="00AB0EF0">
        <w:rPr>
          <w:sz w:val="28"/>
          <w:szCs w:val="28"/>
        </w:rPr>
        <w:t>По данному факту городской прокуратурой в отношении директора предприятия, за которым закреплена обязанность подачи статистических отчетов, возбуждено дело об административном правонарушении, предусмотренном ч. 1 ст. 13.19 Кодекса Российской Федерации об административных правонарушениях, которое находится на рассмотрении.</w:t>
      </w:r>
    </w:p>
    <w:p w:rsidR="0034304B" w:rsidRPr="00AB0EF0" w:rsidRDefault="0034304B" w:rsidP="0034304B">
      <w:pPr>
        <w:jc w:val="both"/>
        <w:rPr>
          <w:sz w:val="28"/>
          <w:szCs w:val="28"/>
        </w:rPr>
      </w:pPr>
      <w:r w:rsidRPr="00AB0EF0">
        <w:rPr>
          <w:sz w:val="28"/>
          <w:szCs w:val="28"/>
        </w:rPr>
        <w:t>Помощник городского прокурора</w:t>
      </w:r>
    </w:p>
    <w:p w:rsidR="0034304B" w:rsidRDefault="0034304B" w:rsidP="0034304B">
      <w:pPr>
        <w:jc w:val="both"/>
        <w:rPr>
          <w:sz w:val="28"/>
          <w:szCs w:val="28"/>
        </w:rPr>
      </w:pPr>
      <w:r w:rsidRPr="00AB0EF0">
        <w:rPr>
          <w:sz w:val="28"/>
          <w:szCs w:val="28"/>
        </w:rPr>
        <w:t>юрист 3 класса</w:t>
      </w:r>
      <w:r w:rsidRPr="00AB0EF0">
        <w:rPr>
          <w:sz w:val="28"/>
          <w:szCs w:val="28"/>
        </w:rPr>
        <w:tab/>
      </w:r>
      <w:r w:rsidRPr="00AB0EF0">
        <w:rPr>
          <w:sz w:val="28"/>
          <w:szCs w:val="28"/>
        </w:rPr>
        <w:tab/>
      </w:r>
      <w:r w:rsidRPr="00AB0EF0">
        <w:rPr>
          <w:sz w:val="28"/>
          <w:szCs w:val="28"/>
        </w:rPr>
        <w:tab/>
      </w:r>
      <w:r w:rsidRPr="00AB0EF0">
        <w:rPr>
          <w:sz w:val="28"/>
          <w:szCs w:val="28"/>
        </w:rPr>
        <w:tab/>
      </w:r>
      <w:r w:rsidRPr="00AB0EF0">
        <w:rPr>
          <w:sz w:val="28"/>
          <w:szCs w:val="28"/>
        </w:rPr>
        <w:tab/>
      </w:r>
      <w:r w:rsidRPr="00AB0EF0">
        <w:rPr>
          <w:sz w:val="28"/>
          <w:szCs w:val="28"/>
        </w:rPr>
        <w:tab/>
      </w:r>
      <w:r w:rsidRPr="00AB0EF0">
        <w:rPr>
          <w:sz w:val="28"/>
          <w:szCs w:val="28"/>
        </w:rPr>
        <w:tab/>
      </w:r>
      <w:r w:rsidRPr="00AB0EF0">
        <w:rPr>
          <w:sz w:val="28"/>
          <w:szCs w:val="28"/>
        </w:rPr>
        <w:tab/>
        <w:t>М.П. Корчагина</w:t>
      </w:r>
    </w:p>
    <w:p w:rsidR="0034304B" w:rsidRDefault="0034304B" w:rsidP="0034304B">
      <w:pPr>
        <w:shd w:val="clear" w:color="auto" w:fill="FFFFFF"/>
        <w:spacing w:after="75" w:line="300" w:lineRule="atLeast"/>
        <w:jc w:val="center"/>
        <w:outlineLvl w:val="2"/>
        <w:rPr>
          <w:sz w:val="20"/>
          <w:szCs w:val="20"/>
        </w:rPr>
      </w:pPr>
    </w:p>
    <w:p w:rsidR="0034304B" w:rsidRDefault="0034304B" w:rsidP="0034304B">
      <w:pPr>
        <w:jc w:val="both"/>
        <w:rPr>
          <w:b/>
          <w:bCs/>
          <w:sz w:val="28"/>
          <w:szCs w:val="28"/>
        </w:rPr>
      </w:pPr>
    </w:p>
    <w:p w:rsidR="00D0076B" w:rsidRDefault="00D0076B" w:rsidP="008B33B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D0076B" w:rsidSect="00275E60">
      <w:footerReference w:type="default" r:id="rId7"/>
      <w:pgSz w:w="11906" w:h="16838"/>
      <w:pgMar w:top="899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8C" w:rsidRDefault="00D8748C">
      <w:r>
        <w:separator/>
      </w:r>
    </w:p>
  </w:endnote>
  <w:endnote w:type="continuationSeparator" w:id="1">
    <w:p w:rsidR="00D8748C" w:rsidRDefault="00D8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45" w:rsidRPr="00FE11FD" w:rsidRDefault="00F15D45" w:rsidP="00FE11FD">
    <w:pPr>
      <w:pStyle w:val="a5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8C" w:rsidRDefault="00D8748C">
      <w:r>
        <w:separator/>
      </w:r>
    </w:p>
  </w:footnote>
  <w:footnote w:type="continuationSeparator" w:id="1">
    <w:p w:rsidR="00D8748C" w:rsidRDefault="00D87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BD"/>
    <w:multiLevelType w:val="hybridMultilevel"/>
    <w:tmpl w:val="A906B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E86"/>
    <w:rsid w:val="000014FB"/>
    <w:rsid w:val="00003528"/>
    <w:rsid w:val="00024C82"/>
    <w:rsid w:val="0003413D"/>
    <w:rsid w:val="00053199"/>
    <w:rsid w:val="00053834"/>
    <w:rsid w:val="00057EA3"/>
    <w:rsid w:val="00067106"/>
    <w:rsid w:val="00073F6B"/>
    <w:rsid w:val="00082E35"/>
    <w:rsid w:val="00090988"/>
    <w:rsid w:val="000A4C5F"/>
    <w:rsid w:val="000B1CA9"/>
    <w:rsid w:val="001044C4"/>
    <w:rsid w:val="00106645"/>
    <w:rsid w:val="001778D1"/>
    <w:rsid w:val="001804FB"/>
    <w:rsid w:val="00183524"/>
    <w:rsid w:val="001B6F5F"/>
    <w:rsid w:val="001D4A7E"/>
    <w:rsid w:val="001E269D"/>
    <w:rsid w:val="001E3831"/>
    <w:rsid w:val="001E3CB2"/>
    <w:rsid w:val="001E4549"/>
    <w:rsid w:val="001F5428"/>
    <w:rsid w:val="00202E97"/>
    <w:rsid w:val="00226578"/>
    <w:rsid w:val="00232E77"/>
    <w:rsid w:val="0026130E"/>
    <w:rsid w:val="00275E60"/>
    <w:rsid w:val="00280153"/>
    <w:rsid w:val="00283A13"/>
    <w:rsid w:val="0028685D"/>
    <w:rsid w:val="002E6768"/>
    <w:rsid w:val="002F4434"/>
    <w:rsid w:val="002F4572"/>
    <w:rsid w:val="002F4A85"/>
    <w:rsid w:val="00306EA2"/>
    <w:rsid w:val="00325B22"/>
    <w:rsid w:val="0032713C"/>
    <w:rsid w:val="00342E6F"/>
    <w:rsid w:val="0034304B"/>
    <w:rsid w:val="0034340A"/>
    <w:rsid w:val="00344249"/>
    <w:rsid w:val="0036146F"/>
    <w:rsid w:val="003658A2"/>
    <w:rsid w:val="003776D6"/>
    <w:rsid w:val="00386DDA"/>
    <w:rsid w:val="003921BC"/>
    <w:rsid w:val="003A0FE7"/>
    <w:rsid w:val="003C102D"/>
    <w:rsid w:val="003C4CA1"/>
    <w:rsid w:val="003C6D10"/>
    <w:rsid w:val="003D38DF"/>
    <w:rsid w:val="003D7142"/>
    <w:rsid w:val="004111F2"/>
    <w:rsid w:val="004306C7"/>
    <w:rsid w:val="004475D6"/>
    <w:rsid w:val="00453C18"/>
    <w:rsid w:val="00462E70"/>
    <w:rsid w:val="00474CB8"/>
    <w:rsid w:val="004A6AA6"/>
    <w:rsid w:val="004B4AE5"/>
    <w:rsid w:val="004C3C31"/>
    <w:rsid w:val="004D520D"/>
    <w:rsid w:val="004E3E80"/>
    <w:rsid w:val="004F07F7"/>
    <w:rsid w:val="004F7EFC"/>
    <w:rsid w:val="00507314"/>
    <w:rsid w:val="005101FD"/>
    <w:rsid w:val="00523EBC"/>
    <w:rsid w:val="005636E9"/>
    <w:rsid w:val="005721ED"/>
    <w:rsid w:val="005869FF"/>
    <w:rsid w:val="005945D0"/>
    <w:rsid w:val="00596DB3"/>
    <w:rsid w:val="005C1C08"/>
    <w:rsid w:val="005E258F"/>
    <w:rsid w:val="005E333D"/>
    <w:rsid w:val="005F696F"/>
    <w:rsid w:val="00630023"/>
    <w:rsid w:val="00664681"/>
    <w:rsid w:val="006D28C4"/>
    <w:rsid w:val="006E1E35"/>
    <w:rsid w:val="006E35AC"/>
    <w:rsid w:val="006E4C30"/>
    <w:rsid w:val="006F42D4"/>
    <w:rsid w:val="00711852"/>
    <w:rsid w:val="007406E7"/>
    <w:rsid w:val="00766BC7"/>
    <w:rsid w:val="00770CA7"/>
    <w:rsid w:val="0077510A"/>
    <w:rsid w:val="007871C1"/>
    <w:rsid w:val="007D33A7"/>
    <w:rsid w:val="007F7CE5"/>
    <w:rsid w:val="00813755"/>
    <w:rsid w:val="0082628F"/>
    <w:rsid w:val="00837802"/>
    <w:rsid w:val="0089178D"/>
    <w:rsid w:val="008A5600"/>
    <w:rsid w:val="008A731F"/>
    <w:rsid w:val="008B084B"/>
    <w:rsid w:val="008B33BA"/>
    <w:rsid w:val="008D56C9"/>
    <w:rsid w:val="0090229B"/>
    <w:rsid w:val="009111C5"/>
    <w:rsid w:val="0091590C"/>
    <w:rsid w:val="009238F3"/>
    <w:rsid w:val="009332E1"/>
    <w:rsid w:val="00945C85"/>
    <w:rsid w:val="009750D6"/>
    <w:rsid w:val="009B15E2"/>
    <w:rsid w:val="009B4453"/>
    <w:rsid w:val="009B74C3"/>
    <w:rsid w:val="009C5984"/>
    <w:rsid w:val="00A07B48"/>
    <w:rsid w:val="00A31B7B"/>
    <w:rsid w:val="00A54973"/>
    <w:rsid w:val="00A93BA9"/>
    <w:rsid w:val="00AC1879"/>
    <w:rsid w:val="00AD086C"/>
    <w:rsid w:val="00AD566B"/>
    <w:rsid w:val="00AE10E1"/>
    <w:rsid w:val="00AE1579"/>
    <w:rsid w:val="00AF3500"/>
    <w:rsid w:val="00B265F1"/>
    <w:rsid w:val="00B32BF6"/>
    <w:rsid w:val="00B352F3"/>
    <w:rsid w:val="00B53DA6"/>
    <w:rsid w:val="00B607C0"/>
    <w:rsid w:val="00B86BD3"/>
    <w:rsid w:val="00B91E9A"/>
    <w:rsid w:val="00B95B7C"/>
    <w:rsid w:val="00BE10F1"/>
    <w:rsid w:val="00C30120"/>
    <w:rsid w:val="00C40202"/>
    <w:rsid w:val="00C43D57"/>
    <w:rsid w:val="00C5269C"/>
    <w:rsid w:val="00C613DD"/>
    <w:rsid w:val="00C70EE0"/>
    <w:rsid w:val="00C71472"/>
    <w:rsid w:val="00C72726"/>
    <w:rsid w:val="00C803AC"/>
    <w:rsid w:val="00CB2800"/>
    <w:rsid w:val="00CC2BEE"/>
    <w:rsid w:val="00CE131F"/>
    <w:rsid w:val="00CF712E"/>
    <w:rsid w:val="00D0076B"/>
    <w:rsid w:val="00D17AD0"/>
    <w:rsid w:val="00D22559"/>
    <w:rsid w:val="00D346DC"/>
    <w:rsid w:val="00D50939"/>
    <w:rsid w:val="00D75BC6"/>
    <w:rsid w:val="00D8395C"/>
    <w:rsid w:val="00D8748C"/>
    <w:rsid w:val="00DC1AC1"/>
    <w:rsid w:val="00DF0DEC"/>
    <w:rsid w:val="00E212A6"/>
    <w:rsid w:val="00E85E4A"/>
    <w:rsid w:val="00E9641D"/>
    <w:rsid w:val="00EA3E86"/>
    <w:rsid w:val="00EB3741"/>
    <w:rsid w:val="00EB6806"/>
    <w:rsid w:val="00EC3A7F"/>
    <w:rsid w:val="00EF385B"/>
    <w:rsid w:val="00F00FC0"/>
    <w:rsid w:val="00F028E2"/>
    <w:rsid w:val="00F15D45"/>
    <w:rsid w:val="00F22123"/>
    <w:rsid w:val="00F75DDB"/>
    <w:rsid w:val="00F85501"/>
    <w:rsid w:val="00FA4CB2"/>
    <w:rsid w:val="00FE11FD"/>
    <w:rsid w:val="00FE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500"/>
    <w:rPr>
      <w:sz w:val="24"/>
      <w:szCs w:val="24"/>
    </w:rPr>
  </w:style>
  <w:style w:type="paragraph" w:styleId="1">
    <w:name w:val="heading 1"/>
    <w:basedOn w:val="a"/>
    <w:next w:val="a"/>
    <w:qFormat/>
    <w:rsid w:val="00AF3500"/>
    <w:pPr>
      <w:keepNext/>
      <w:outlineLvl w:val="0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B68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F3500"/>
    <w:rPr>
      <w:sz w:val="24"/>
    </w:rPr>
  </w:style>
  <w:style w:type="character" w:customStyle="1" w:styleId="11">
    <w:name w:val="Гиперссылка1"/>
    <w:rsid w:val="00AF3500"/>
    <w:rPr>
      <w:color w:val="0000FF"/>
      <w:u w:val="single"/>
    </w:rPr>
  </w:style>
  <w:style w:type="character" w:styleId="a3">
    <w:name w:val="Hyperlink"/>
    <w:uiPriority w:val="99"/>
    <w:rsid w:val="00AF3500"/>
    <w:rPr>
      <w:color w:val="0000FF"/>
      <w:u w:val="single"/>
    </w:rPr>
  </w:style>
  <w:style w:type="paragraph" w:styleId="a4">
    <w:name w:val="header"/>
    <w:basedOn w:val="a"/>
    <w:rsid w:val="00AF350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F350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C8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E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E10E1"/>
    <w:rPr>
      <w:b/>
      <w:szCs w:val="20"/>
    </w:rPr>
  </w:style>
  <w:style w:type="paragraph" w:styleId="a9">
    <w:name w:val="Normal (Web)"/>
    <w:basedOn w:val="a"/>
    <w:uiPriority w:val="99"/>
    <w:rsid w:val="00EB68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6806"/>
  </w:style>
  <w:style w:type="character" w:customStyle="1" w:styleId="bold">
    <w:name w:val="bold"/>
    <w:rsid w:val="006F42D4"/>
  </w:style>
  <w:style w:type="character" w:styleId="aa">
    <w:name w:val="Strong"/>
    <w:uiPriority w:val="22"/>
    <w:qFormat/>
    <w:rsid w:val="006F42D4"/>
    <w:rPr>
      <w:b/>
      <w:bCs/>
    </w:rPr>
  </w:style>
  <w:style w:type="character" w:styleId="ab">
    <w:name w:val="Emphasis"/>
    <w:uiPriority w:val="20"/>
    <w:qFormat/>
    <w:rsid w:val="006F42D4"/>
    <w:rPr>
      <w:i/>
      <w:iCs/>
    </w:rPr>
  </w:style>
  <w:style w:type="paragraph" w:customStyle="1" w:styleId="12">
    <w:name w:val="Знак1 Знак Знак Знак"/>
    <w:basedOn w:val="a"/>
    <w:rsid w:val="00DC1AC1"/>
    <w:rPr>
      <w:rFonts w:ascii="Verdana" w:hAnsi="Verdana" w:cs="Verdana"/>
      <w:sz w:val="20"/>
      <w:szCs w:val="20"/>
      <w:lang w:val="en-US" w:eastAsia="en-US"/>
    </w:rPr>
  </w:style>
  <w:style w:type="paragraph" w:customStyle="1" w:styleId="announcement">
    <w:name w:val="announcement"/>
    <w:basedOn w:val="a"/>
    <w:rsid w:val="00A31B7B"/>
    <w:pPr>
      <w:spacing w:before="100" w:beforeAutospacing="1" w:after="100" w:afterAutospacing="1"/>
    </w:pPr>
  </w:style>
  <w:style w:type="paragraph" w:customStyle="1" w:styleId="ac">
    <w:name w:val="Знак Знак Знак Знак"/>
    <w:basedOn w:val="a"/>
    <w:autoRedefine/>
    <w:uiPriority w:val="99"/>
    <w:rsid w:val="00D0076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500"/>
    <w:rPr>
      <w:sz w:val="24"/>
      <w:szCs w:val="24"/>
    </w:rPr>
  </w:style>
  <w:style w:type="paragraph" w:styleId="1">
    <w:name w:val="heading 1"/>
    <w:basedOn w:val="a"/>
    <w:next w:val="a"/>
    <w:qFormat/>
    <w:rsid w:val="00AF3500"/>
    <w:pPr>
      <w:keepNext/>
      <w:outlineLvl w:val="0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B68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F3500"/>
    <w:rPr>
      <w:sz w:val="24"/>
    </w:rPr>
  </w:style>
  <w:style w:type="character" w:customStyle="1" w:styleId="11">
    <w:name w:val="Гиперссылка1"/>
    <w:rsid w:val="00AF3500"/>
    <w:rPr>
      <w:color w:val="0000FF"/>
      <w:u w:val="single"/>
    </w:rPr>
  </w:style>
  <w:style w:type="character" w:styleId="a3">
    <w:name w:val="Hyperlink"/>
    <w:uiPriority w:val="99"/>
    <w:rsid w:val="00AF3500"/>
    <w:rPr>
      <w:color w:val="0000FF"/>
      <w:u w:val="single"/>
    </w:rPr>
  </w:style>
  <w:style w:type="paragraph" w:styleId="a4">
    <w:name w:val="header"/>
    <w:basedOn w:val="a"/>
    <w:rsid w:val="00AF350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F350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C8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E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E10E1"/>
    <w:rPr>
      <w:b/>
      <w:szCs w:val="20"/>
    </w:rPr>
  </w:style>
  <w:style w:type="paragraph" w:styleId="a9">
    <w:name w:val="Normal (Web)"/>
    <w:basedOn w:val="a"/>
    <w:uiPriority w:val="99"/>
    <w:rsid w:val="00EB68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6806"/>
  </w:style>
  <w:style w:type="character" w:customStyle="1" w:styleId="bold">
    <w:name w:val="bold"/>
    <w:rsid w:val="006F42D4"/>
  </w:style>
  <w:style w:type="character" w:styleId="aa">
    <w:name w:val="Strong"/>
    <w:uiPriority w:val="22"/>
    <w:qFormat/>
    <w:rsid w:val="006F42D4"/>
    <w:rPr>
      <w:b/>
      <w:bCs/>
    </w:rPr>
  </w:style>
  <w:style w:type="character" w:styleId="ab">
    <w:name w:val="Emphasis"/>
    <w:uiPriority w:val="20"/>
    <w:qFormat/>
    <w:rsid w:val="006F42D4"/>
    <w:rPr>
      <w:i/>
      <w:iCs/>
    </w:rPr>
  </w:style>
  <w:style w:type="paragraph" w:customStyle="1" w:styleId="12">
    <w:name w:val="Знак1 Знак Знак Знак"/>
    <w:basedOn w:val="a"/>
    <w:rsid w:val="00DC1AC1"/>
    <w:rPr>
      <w:rFonts w:ascii="Verdana" w:hAnsi="Verdana" w:cs="Verdana"/>
      <w:sz w:val="20"/>
      <w:szCs w:val="20"/>
      <w:lang w:val="en-US" w:eastAsia="en-US"/>
    </w:rPr>
  </w:style>
  <w:style w:type="paragraph" w:customStyle="1" w:styleId="announcement">
    <w:name w:val="announcement"/>
    <w:basedOn w:val="a"/>
    <w:rsid w:val="00A31B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3597</CharactersWithSpaces>
  <SharedDoc>false</SharedDoc>
  <HLinks>
    <vt:vector size="6" baseType="variant"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1</cp:lastModifiedBy>
  <cp:revision>5</cp:revision>
  <cp:lastPrinted>2021-05-24T09:01:00Z</cp:lastPrinted>
  <dcterms:created xsi:type="dcterms:W3CDTF">2021-05-24T09:02:00Z</dcterms:created>
  <dcterms:modified xsi:type="dcterms:W3CDTF">2021-05-24T10:06:00Z</dcterms:modified>
</cp:coreProperties>
</file>